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462E" w14:textId="7E569760" w:rsidR="00027C27" w:rsidRPr="002835FF" w:rsidRDefault="007E3D38" w:rsidP="00B04CEB">
      <w:pPr>
        <w:spacing w:before="240" w:after="240" w:line="360" w:lineRule="auto"/>
        <w:jc w:val="center"/>
        <w:rPr>
          <w:b/>
          <w:bCs/>
        </w:rPr>
      </w:pPr>
      <w:r w:rsidRPr="002835FF">
        <w:rPr>
          <w:b/>
          <w:bCs/>
        </w:rPr>
        <w:t>CFT Working group meeting 23.2.2</w:t>
      </w:r>
      <w:r w:rsidR="00897CF8">
        <w:rPr>
          <w:b/>
          <w:bCs/>
        </w:rPr>
        <w:t>02</w:t>
      </w:r>
      <w:r w:rsidRPr="002835FF">
        <w:rPr>
          <w:b/>
          <w:bCs/>
        </w:rPr>
        <w:t xml:space="preserve">3 </w:t>
      </w:r>
      <w:proofErr w:type="spellStart"/>
      <w:r w:rsidRPr="002835FF">
        <w:rPr>
          <w:b/>
          <w:bCs/>
        </w:rPr>
        <w:t>10.30am</w:t>
      </w:r>
      <w:proofErr w:type="spellEnd"/>
      <w:r w:rsidR="002835FF">
        <w:rPr>
          <w:b/>
          <w:bCs/>
        </w:rPr>
        <w:t xml:space="preserve"> via MS Teams</w:t>
      </w:r>
    </w:p>
    <w:p w14:paraId="2BBC356D" w14:textId="111E9938" w:rsidR="002835FF" w:rsidRPr="002835FF" w:rsidRDefault="002835FF" w:rsidP="00B04CEB">
      <w:pPr>
        <w:spacing w:before="240" w:after="240" w:line="360" w:lineRule="auto"/>
        <w:rPr>
          <w:b/>
          <w:bCs/>
        </w:rPr>
      </w:pPr>
      <w:r w:rsidRPr="002835FF">
        <w:rPr>
          <w:b/>
          <w:bCs/>
        </w:rPr>
        <w:t>Attendees</w:t>
      </w:r>
    </w:p>
    <w:p w14:paraId="1C67C395" w14:textId="4A216057" w:rsidR="002835FF" w:rsidRDefault="002835FF" w:rsidP="00B04CEB">
      <w:pPr>
        <w:spacing w:before="240" w:after="240" w:line="360" w:lineRule="auto"/>
      </w:pPr>
      <w:r>
        <w:t>Fiona Coyle Chair (AiB)</w:t>
      </w:r>
    </w:p>
    <w:p w14:paraId="7D79CCE2" w14:textId="24FDDA80" w:rsidR="002835FF" w:rsidRDefault="002835FF" w:rsidP="00B04CEB">
      <w:pPr>
        <w:spacing w:before="240" w:after="240" w:line="360" w:lineRule="auto"/>
      </w:pPr>
      <w:r>
        <w:t>Gemma Row</w:t>
      </w:r>
      <w:r w:rsidR="000F44A4">
        <w:t>an</w:t>
      </w:r>
      <w:r>
        <w:t xml:space="preserve"> (AiB)</w:t>
      </w:r>
    </w:p>
    <w:p w14:paraId="12245BDF" w14:textId="3410EFC1" w:rsidR="002835FF" w:rsidRDefault="002835FF" w:rsidP="00B04CEB">
      <w:pPr>
        <w:spacing w:before="240" w:after="240" w:line="360" w:lineRule="auto"/>
      </w:pPr>
      <w:r>
        <w:t>Tommy Taylor minutes (AiB)</w:t>
      </w:r>
    </w:p>
    <w:p w14:paraId="08CA9F1A" w14:textId="1634B95D" w:rsidR="000B5DE6" w:rsidRDefault="000B5DE6" w:rsidP="00B04CEB">
      <w:pPr>
        <w:spacing w:before="240" w:after="240" w:line="360" w:lineRule="auto"/>
      </w:pPr>
      <w:r>
        <w:t>Russell Haddow (AiB)</w:t>
      </w:r>
    </w:p>
    <w:p w14:paraId="4E645583" w14:textId="5DA61A2C" w:rsidR="007E3D38" w:rsidRDefault="007E3D38" w:rsidP="00B04CEB">
      <w:pPr>
        <w:spacing w:before="240" w:after="240" w:line="360" w:lineRule="auto"/>
      </w:pPr>
      <w:r>
        <w:t>Ged Mulvey</w:t>
      </w:r>
      <w:r w:rsidR="0047560E">
        <w:t xml:space="preserve"> (Money Advice Scotland)</w:t>
      </w:r>
    </w:p>
    <w:p w14:paraId="3B36F10B" w14:textId="08FF739E" w:rsidR="007E3D38" w:rsidRDefault="007E3D38" w:rsidP="00B04CEB">
      <w:pPr>
        <w:spacing w:before="240" w:after="240" w:line="360" w:lineRule="auto"/>
      </w:pPr>
      <w:r>
        <w:t xml:space="preserve">Jamie </w:t>
      </w:r>
      <w:r w:rsidR="0047560E">
        <w:t>M</w:t>
      </w:r>
      <w:r w:rsidR="007F5050">
        <w:t>a</w:t>
      </w:r>
      <w:r>
        <w:t>c</w:t>
      </w:r>
      <w:r w:rsidR="0047560E">
        <w:t>N</w:t>
      </w:r>
      <w:r>
        <w:t xml:space="preserve">eill </w:t>
      </w:r>
      <w:r w:rsidR="0047560E">
        <w:t>(</w:t>
      </w:r>
      <w:r w:rsidR="00E13B1D">
        <w:t xml:space="preserve">South </w:t>
      </w:r>
      <w:r w:rsidR="0047560E">
        <w:t>Lanarkshire Council)</w:t>
      </w:r>
    </w:p>
    <w:p w14:paraId="61CDEE50" w14:textId="14BFCA86" w:rsidR="007E3D38" w:rsidRDefault="007E3D38" w:rsidP="00B04CEB">
      <w:pPr>
        <w:spacing w:before="240" w:after="240" w:line="360" w:lineRule="auto"/>
      </w:pPr>
      <w:r>
        <w:t>Graeme M</w:t>
      </w:r>
      <w:r w:rsidR="007F5050">
        <w:t>a</w:t>
      </w:r>
      <w:r>
        <w:t>c</w:t>
      </w:r>
      <w:r w:rsidR="00347091">
        <w:t>L</w:t>
      </w:r>
      <w:r>
        <w:t>eod</w:t>
      </w:r>
      <w:r w:rsidR="0047560E">
        <w:t xml:space="preserve"> (</w:t>
      </w:r>
      <w:r w:rsidR="00EE4468">
        <w:t>Carrington Dean)</w:t>
      </w:r>
    </w:p>
    <w:p w14:paraId="3BD98515" w14:textId="5CA34A71" w:rsidR="007E3D38" w:rsidRDefault="007E3D38" w:rsidP="00B04CEB">
      <w:pPr>
        <w:spacing w:before="240" w:after="240" w:line="360" w:lineRule="auto"/>
      </w:pPr>
      <w:r>
        <w:t>Jemiel Benison</w:t>
      </w:r>
      <w:r w:rsidR="00EE4468">
        <w:t xml:space="preserve"> (CAS)</w:t>
      </w:r>
    </w:p>
    <w:p w14:paraId="1DBFE0D7" w14:textId="44584067" w:rsidR="007E3D38" w:rsidRDefault="007E3D38" w:rsidP="00B04CEB">
      <w:pPr>
        <w:spacing w:before="240" w:after="240" w:line="360" w:lineRule="auto"/>
      </w:pPr>
      <w:r>
        <w:t xml:space="preserve">Lynne Flower </w:t>
      </w:r>
      <w:r w:rsidR="000B5DE6">
        <w:t>(</w:t>
      </w:r>
      <w:proofErr w:type="spellStart"/>
      <w:r w:rsidR="000B5DE6">
        <w:t>Interpath</w:t>
      </w:r>
      <w:proofErr w:type="spellEnd"/>
      <w:r w:rsidR="000B5DE6">
        <w:t>)</w:t>
      </w:r>
    </w:p>
    <w:p w14:paraId="4E75057B" w14:textId="23156FB2" w:rsidR="007E3D38" w:rsidRDefault="007E3D38" w:rsidP="00B04CEB">
      <w:pPr>
        <w:spacing w:before="240" w:after="240" w:line="360" w:lineRule="auto"/>
      </w:pPr>
      <w:r>
        <w:t xml:space="preserve">Jill </w:t>
      </w:r>
      <w:proofErr w:type="spellStart"/>
      <w:r>
        <w:t>Newbigging</w:t>
      </w:r>
      <w:proofErr w:type="spellEnd"/>
      <w:r w:rsidR="000B5DE6">
        <w:t xml:space="preserve"> (</w:t>
      </w:r>
      <w:proofErr w:type="spellStart"/>
      <w:r w:rsidR="000B5DE6">
        <w:t>Stepchange</w:t>
      </w:r>
      <w:proofErr w:type="spellEnd"/>
      <w:r w:rsidR="000B5DE6">
        <w:t>)</w:t>
      </w:r>
    </w:p>
    <w:p w14:paraId="04036EDC" w14:textId="70840D08" w:rsidR="00347091" w:rsidRDefault="007E3D38" w:rsidP="00B04CEB">
      <w:pPr>
        <w:spacing w:before="240" w:after="240" w:line="360" w:lineRule="auto"/>
      </w:pPr>
      <w:r>
        <w:t>Debbie Smith Hynds</w:t>
      </w:r>
      <w:r w:rsidR="00EE3E43">
        <w:t xml:space="preserve"> (</w:t>
      </w:r>
      <w:proofErr w:type="spellStart"/>
      <w:r w:rsidR="00EE3E43">
        <w:t>Abcul</w:t>
      </w:r>
      <w:proofErr w:type="spellEnd"/>
      <w:r w:rsidR="00EE3E43">
        <w:t>)</w:t>
      </w:r>
    </w:p>
    <w:p w14:paraId="0369F234" w14:textId="3E6ADE5F" w:rsidR="007E3D38" w:rsidRDefault="007E3D38" w:rsidP="00B04CEB">
      <w:pPr>
        <w:spacing w:before="240" w:after="240" w:line="360" w:lineRule="auto"/>
      </w:pPr>
      <w:r>
        <w:t>Abbey Fleming</w:t>
      </w:r>
      <w:r w:rsidR="00347091">
        <w:t xml:space="preserve"> (Money Advice Scotland)</w:t>
      </w:r>
    </w:p>
    <w:p w14:paraId="7B7B3579" w14:textId="14F4D2F0" w:rsidR="007E3D38" w:rsidRDefault="007E3D38" w:rsidP="00B04CEB">
      <w:pPr>
        <w:spacing w:before="240" w:after="240" w:line="360" w:lineRule="auto"/>
      </w:pPr>
      <w:r>
        <w:t>Michael Williams</w:t>
      </w:r>
      <w:r w:rsidR="00EE3E43">
        <w:t xml:space="preserve"> (HMRC)</w:t>
      </w:r>
    </w:p>
    <w:p w14:paraId="720CBE0E" w14:textId="4CA2D37E" w:rsidR="002818FA" w:rsidRDefault="00347091" w:rsidP="00B04CEB">
      <w:pPr>
        <w:spacing w:before="240" w:after="240" w:line="360" w:lineRule="auto"/>
      </w:pPr>
      <w:r w:rsidRPr="003B4FD3">
        <w:rPr>
          <w:b/>
          <w:bCs/>
        </w:rPr>
        <w:t>Apologies</w:t>
      </w:r>
    </w:p>
    <w:p w14:paraId="1C9CDDE9" w14:textId="616F11E9" w:rsidR="00B04CEB" w:rsidRDefault="00347091" w:rsidP="00B04CEB">
      <w:pPr>
        <w:spacing w:before="240" w:after="240" w:line="360" w:lineRule="auto"/>
      </w:pPr>
      <w:r>
        <w:t>Alan McIntosh (South Lanarkshire Council)</w:t>
      </w:r>
    </w:p>
    <w:p w14:paraId="7D0EF933" w14:textId="77777777" w:rsidR="00B04CEB" w:rsidRDefault="00B04CEB">
      <w:r>
        <w:br w:type="page"/>
      </w:r>
    </w:p>
    <w:p w14:paraId="61503609" w14:textId="70E917D1" w:rsidR="00260B58" w:rsidRPr="00D25C45" w:rsidRDefault="00260B58" w:rsidP="00B04CEB">
      <w:pPr>
        <w:pStyle w:val="ListParagraph"/>
        <w:numPr>
          <w:ilvl w:val="0"/>
          <w:numId w:val="8"/>
        </w:numPr>
        <w:spacing w:before="240" w:after="240" w:line="360" w:lineRule="auto"/>
        <w:contextualSpacing w:val="0"/>
        <w:rPr>
          <w:b/>
          <w:bCs/>
        </w:rPr>
      </w:pPr>
      <w:r w:rsidRPr="00D25C45">
        <w:rPr>
          <w:b/>
          <w:bCs/>
        </w:rPr>
        <w:lastRenderedPageBreak/>
        <w:t>Welcome and introduction</w:t>
      </w:r>
    </w:p>
    <w:p w14:paraId="12A1E42B" w14:textId="61640F5D" w:rsidR="00260B58" w:rsidRDefault="00260B58" w:rsidP="00B04CEB">
      <w:pPr>
        <w:spacing w:before="240" w:after="240" w:line="360" w:lineRule="auto"/>
      </w:pPr>
      <w:r>
        <w:t>Fiona opened the meeting and thanked everyone for their attendance.</w:t>
      </w:r>
      <w:r w:rsidR="008E1F24">
        <w:t xml:space="preserve"> Fiona</w:t>
      </w:r>
      <w:r w:rsidR="00A83F87">
        <w:t xml:space="preserve"> handed over to Gemma</w:t>
      </w:r>
      <w:r w:rsidR="00A65DDF">
        <w:t xml:space="preserve"> to</w:t>
      </w:r>
      <w:r w:rsidR="00530178">
        <w:t xml:space="preserve"> highlight the changes introduced </w:t>
      </w:r>
      <w:r w:rsidR="002818FA">
        <w:t>by the new regulations from 06/02/2023.</w:t>
      </w:r>
      <w:r w:rsidR="008E1F24">
        <w:t xml:space="preserve"> </w:t>
      </w:r>
    </w:p>
    <w:p w14:paraId="78F15455" w14:textId="5A63E7CD" w:rsidR="00AE742B" w:rsidRDefault="00DF72EA" w:rsidP="00B04CEB">
      <w:pPr>
        <w:spacing w:before="240" w:after="240" w:line="360" w:lineRule="auto"/>
      </w:pPr>
      <w:r>
        <w:t xml:space="preserve">Gemma stated that as part of the </w:t>
      </w:r>
      <w:r w:rsidR="00686FD4">
        <w:t>Bankruptcy and Debt Arrangem</w:t>
      </w:r>
      <w:r w:rsidR="00A86940">
        <w:t>ent Scheme (</w:t>
      </w:r>
      <w:r w:rsidR="00AE742B">
        <w:t>Miscellaneous</w:t>
      </w:r>
      <w:r w:rsidR="00A86940">
        <w:t xml:space="preserve"> amendment) Regulations 2023</w:t>
      </w:r>
      <w:r w:rsidR="00AE742B">
        <w:t>, the following changes were introduced</w:t>
      </w:r>
      <w:r w:rsidR="0052031C">
        <w:t xml:space="preserve"> in relation to bankruptcy</w:t>
      </w:r>
      <w:r w:rsidR="00AE742B">
        <w:t>:</w:t>
      </w:r>
    </w:p>
    <w:p w14:paraId="6F88E1B5" w14:textId="77777777" w:rsidR="00C94CFE" w:rsidRPr="00C94CFE" w:rsidRDefault="00C94CFE" w:rsidP="00B04CEB">
      <w:pPr>
        <w:numPr>
          <w:ilvl w:val="0"/>
          <w:numId w:val="9"/>
        </w:num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 w:rsidRPr="00C94CFE">
        <w:rPr>
          <w:rFonts w:cs="Arial"/>
          <w:color w:val="000000"/>
          <w:szCs w:val="24"/>
          <w:lang w:eastAsia="en-GB"/>
        </w:rPr>
        <w:t>No minimum debt level to access Minimal Asset Process bankruptcy.</w:t>
      </w:r>
    </w:p>
    <w:p w14:paraId="7147CBDF" w14:textId="77777777" w:rsidR="00C94CFE" w:rsidRPr="00C94CFE" w:rsidRDefault="00C94CFE" w:rsidP="00B04CEB">
      <w:pPr>
        <w:numPr>
          <w:ilvl w:val="0"/>
          <w:numId w:val="9"/>
        </w:num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 w:rsidRPr="00C94CFE">
        <w:rPr>
          <w:rFonts w:cs="Arial"/>
          <w:color w:val="000000"/>
          <w:szCs w:val="24"/>
          <w:lang w:eastAsia="en-GB"/>
        </w:rPr>
        <w:t>No application fee for bankruptcy if the applicant is assessed by the Common Financial Tool as having no surplus income.</w:t>
      </w:r>
    </w:p>
    <w:p w14:paraId="6A65123C" w14:textId="48D9ABB5" w:rsidR="00C94CFE" w:rsidRPr="00C94CFE" w:rsidRDefault="00C94CFE" w:rsidP="00B04CEB">
      <w:pPr>
        <w:numPr>
          <w:ilvl w:val="0"/>
          <w:numId w:val="9"/>
        </w:num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 w:rsidRPr="00C94CFE">
        <w:rPr>
          <w:rFonts w:cs="Arial"/>
          <w:color w:val="000000"/>
          <w:szCs w:val="24"/>
          <w:lang w:eastAsia="en-GB"/>
        </w:rPr>
        <w:t xml:space="preserve">The </w:t>
      </w:r>
      <w:r w:rsidR="00933F4B">
        <w:rPr>
          <w:rFonts w:cs="Arial"/>
          <w:color w:val="000000"/>
          <w:szCs w:val="24"/>
          <w:lang w:eastAsia="en-GB"/>
        </w:rPr>
        <w:t>fee</w:t>
      </w:r>
      <w:r w:rsidR="00933F4B" w:rsidRPr="00C94CFE">
        <w:rPr>
          <w:rFonts w:cs="Arial"/>
          <w:color w:val="000000"/>
          <w:szCs w:val="24"/>
          <w:lang w:eastAsia="en-GB"/>
        </w:rPr>
        <w:t xml:space="preserve"> </w:t>
      </w:r>
      <w:r w:rsidRPr="00C94CFE">
        <w:rPr>
          <w:rFonts w:cs="Arial"/>
          <w:color w:val="000000"/>
          <w:szCs w:val="24"/>
          <w:lang w:eastAsia="en-GB"/>
        </w:rPr>
        <w:t xml:space="preserve">paid by </w:t>
      </w:r>
      <w:r w:rsidR="00933F4B">
        <w:rPr>
          <w:rFonts w:cs="Arial"/>
          <w:color w:val="000000"/>
          <w:szCs w:val="24"/>
          <w:lang w:eastAsia="en-GB"/>
        </w:rPr>
        <w:t xml:space="preserve">a petitioning </w:t>
      </w:r>
      <w:r w:rsidRPr="00C94CFE">
        <w:rPr>
          <w:rFonts w:cs="Arial"/>
          <w:color w:val="000000"/>
          <w:szCs w:val="24"/>
          <w:lang w:eastAsia="en-GB"/>
        </w:rPr>
        <w:t xml:space="preserve">creditor where </w:t>
      </w:r>
      <w:r w:rsidR="00933F4B">
        <w:rPr>
          <w:rFonts w:cs="Arial"/>
          <w:color w:val="000000"/>
          <w:szCs w:val="24"/>
          <w:lang w:eastAsia="en-GB"/>
        </w:rPr>
        <w:t>AiB</w:t>
      </w:r>
      <w:r w:rsidRPr="00C94CFE">
        <w:rPr>
          <w:rFonts w:cs="Arial"/>
          <w:color w:val="000000"/>
          <w:szCs w:val="24"/>
          <w:lang w:eastAsia="en-GB"/>
        </w:rPr>
        <w:t xml:space="preserve"> is nominated as trustee in bankruptcy following a court petition has been increased from £300 to £750.</w:t>
      </w:r>
    </w:p>
    <w:p w14:paraId="342C2196" w14:textId="1F0F34D6" w:rsidR="00C94CFE" w:rsidRDefault="00C94CFE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Gemma asked the group if there were any items for discussion</w:t>
      </w:r>
      <w:r w:rsidR="00A1009D">
        <w:rPr>
          <w:rFonts w:cs="Arial"/>
          <w:color w:val="000000"/>
          <w:szCs w:val="24"/>
          <w:lang w:eastAsia="en-GB"/>
        </w:rPr>
        <w:t xml:space="preserve"> in relation to this. </w:t>
      </w:r>
      <w:r w:rsidR="009A61E0">
        <w:rPr>
          <w:rFonts w:cs="Arial"/>
          <w:color w:val="000000"/>
          <w:szCs w:val="24"/>
          <w:lang w:eastAsia="en-GB"/>
        </w:rPr>
        <w:t>There were no questions raised.</w:t>
      </w:r>
    </w:p>
    <w:p w14:paraId="2A0269BF" w14:textId="39382ECD" w:rsidR="009A61E0" w:rsidRPr="00736121" w:rsidRDefault="009A61E0" w:rsidP="00B04CEB">
      <w:pPr>
        <w:pStyle w:val="Heading1"/>
        <w:rPr>
          <w:lang w:eastAsia="en-GB"/>
        </w:rPr>
      </w:pPr>
      <w:r w:rsidRPr="00736121">
        <w:rPr>
          <w:lang w:eastAsia="en-GB"/>
        </w:rPr>
        <w:t>Utilit</w:t>
      </w:r>
      <w:r w:rsidR="00A71A08" w:rsidRPr="00736121">
        <w:rPr>
          <w:lang w:eastAsia="en-GB"/>
        </w:rPr>
        <w:t>y evidence requirements from April 2023</w:t>
      </w:r>
    </w:p>
    <w:p w14:paraId="3B684936" w14:textId="1D5C1EEA" w:rsidR="00A71A08" w:rsidRDefault="00A71A08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Fiona advised that</w:t>
      </w:r>
      <w:r w:rsidR="005C543F">
        <w:rPr>
          <w:rFonts w:cs="Arial"/>
          <w:color w:val="000000"/>
          <w:szCs w:val="24"/>
          <w:lang w:eastAsia="en-GB"/>
        </w:rPr>
        <w:t xml:space="preserve"> from </w:t>
      </w:r>
      <w:r w:rsidR="007A6A41">
        <w:rPr>
          <w:rFonts w:cs="Arial"/>
          <w:color w:val="000000"/>
          <w:szCs w:val="24"/>
          <w:lang w:eastAsia="en-GB"/>
        </w:rPr>
        <w:t>01/04/2023</w:t>
      </w:r>
      <w:r w:rsidR="005C543F">
        <w:rPr>
          <w:rFonts w:cs="Arial"/>
          <w:color w:val="000000"/>
          <w:szCs w:val="24"/>
          <w:lang w:eastAsia="en-GB"/>
        </w:rPr>
        <w:t xml:space="preserve">, the amount </w:t>
      </w:r>
      <w:r w:rsidR="00BB0E04">
        <w:rPr>
          <w:rFonts w:cs="Arial"/>
          <w:color w:val="000000"/>
          <w:szCs w:val="24"/>
          <w:lang w:eastAsia="en-GB"/>
        </w:rPr>
        <w:t xml:space="preserve">for gas and electricity (combined) where no evidence would be required </w:t>
      </w:r>
      <w:r w:rsidR="00A33793">
        <w:rPr>
          <w:rFonts w:cs="Arial"/>
          <w:color w:val="000000"/>
          <w:szCs w:val="24"/>
          <w:lang w:eastAsia="en-GB"/>
        </w:rPr>
        <w:t xml:space="preserve">would </w:t>
      </w:r>
      <w:r w:rsidR="003636EF">
        <w:rPr>
          <w:rFonts w:cs="Arial"/>
          <w:color w:val="000000"/>
          <w:szCs w:val="24"/>
          <w:lang w:eastAsia="en-GB"/>
        </w:rPr>
        <w:t xml:space="preserve">increase </w:t>
      </w:r>
      <w:r w:rsidR="00A33793">
        <w:rPr>
          <w:rFonts w:cs="Arial"/>
          <w:color w:val="000000"/>
          <w:szCs w:val="24"/>
          <w:lang w:eastAsia="en-GB"/>
        </w:rPr>
        <w:t xml:space="preserve">to £250 per month </w:t>
      </w:r>
    </w:p>
    <w:p w14:paraId="7B737844" w14:textId="05419AC1" w:rsidR="003729A3" w:rsidRDefault="00CD1893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Ged asked if the utilities cap increase</w:t>
      </w:r>
      <w:r w:rsidR="00853273">
        <w:rPr>
          <w:rFonts w:cs="Arial"/>
          <w:color w:val="000000"/>
          <w:szCs w:val="24"/>
          <w:lang w:eastAsia="en-GB"/>
        </w:rPr>
        <w:t>s</w:t>
      </w:r>
      <w:r>
        <w:rPr>
          <w:rFonts w:cs="Arial"/>
          <w:color w:val="000000"/>
          <w:szCs w:val="24"/>
          <w:lang w:eastAsia="en-GB"/>
        </w:rPr>
        <w:t xml:space="preserve"> during this year, would  AiB seek to </w:t>
      </w:r>
      <w:r w:rsidR="003729A3">
        <w:rPr>
          <w:rFonts w:cs="Arial"/>
          <w:color w:val="000000"/>
          <w:szCs w:val="24"/>
          <w:lang w:eastAsia="en-GB"/>
        </w:rPr>
        <w:t>review this amount and increase it?</w:t>
      </w:r>
    </w:p>
    <w:p w14:paraId="2630CC0E" w14:textId="57612DC6" w:rsidR="00C26C86" w:rsidRDefault="003729A3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Fiona advised that should </w:t>
      </w:r>
      <w:r w:rsidR="00612559">
        <w:rPr>
          <w:rFonts w:cs="Arial"/>
          <w:color w:val="000000"/>
          <w:szCs w:val="24"/>
          <w:lang w:eastAsia="en-GB"/>
        </w:rPr>
        <w:t>there be further increases</w:t>
      </w:r>
      <w:r>
        <w:rPr>
          <w:rFonts w:cs="Arial"/>
          <w:color w:val="000000"/>
          <w:szCs w:val="24"/>
          <w:lang w:eastAsia="en-GB"/>
        </w:rPr>
        <w:t xml:space="preserve">, AiB would review </w:t>
      </w:r>
      <w:r w:rsidR="00612559">
        <w:rPr>
          <w:rFonts w:cs="Arial"/>
          <w:color w:val="000000"/>
          <w:szCs w:val="24"/>
          <w:lang w:eastAsia="en-GB"/>
        </w:rPr>
        <w:t>the position.</w:t>
      </w:r>
    </w:p>
    <w:p w14:paraId="0B5164FE" w14:textId="4E6DC822" w:rsidR="00D2627D" w:rsidRDefault="00C26C86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No further questions</w:t>
      </w:r>
      <w:r w:rsidR="00D2627D">
        <w:rPr>
          <w:rFonts w:cs="Arial"/>
          <w:color w:val="000000"/>
          <w:szCs w:val="24"/>
          <w:lang w:eastAsia="en-GB"/>
        </w:rPr>
        <w:t xml:space="preserve"> were asked</w:t>
      </w:r>
      <w:r w:rsidR="009D3253">
        <w:rPr>
          <w:rFonts w:cs="Arial"/>
          <w:color w:val="000000"/>
          <w:szCs w:val="24"/>
          <w:lang w:eastAsia="en-GB"/>
        </w:rPr>
        <w:t>.</w:t>
      </w:r>
    </w:p>
    <w:p w14:paraId="70DC10B6" w14:textId="3DD08941" w:rsidR="00CD1893" w:rsidRPr="00736121" w:rsidRDefault="00D2627D" w:rsidP="00B04CEB">
      <w:pPr>
        <w:pStyle w:val="Heading1"/>
        <w:rPr>
          <w:lang w:eastAsia="en-GB"/>
        </w:rPr>
      </w:pPr>
      <w:r w:rsidRPr="00736121">
        <w:rPr>
          <w:lang w:eastAsia="en-GB"/>
        </w:rPr>
        <w:t>Uprated CFT Figures from April 2023</w:t>
      </w:r>
    </w:p>
    <w:p w14:paraId="042E4A40" w14:textId="61631945" w:rsidR="00D2627D" w:rsidRDefault="00D2627D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Russell </w:t>
      </w:r>
      <w:r w:rsidR="0098631A">
        <w:rPr>
          <w:rFonts w:cs="Arial"/>
          <w:color w:val="000000"/>
          <w:szCs w:val="24"/>
          <w:lang w:eastAsia="en-GB"/>
        </w:rPr>
        <w:t>advised</w:t>
      </w:r>
      <w:r w:rsidR="00EA4804">
        <w:rPr>
          <w:rFonts w:cs="Arial"/>
          <w:color w:val="000000"/>
          <w:szCs w:val="24"/>
          <w:lang w:eastAsia="en-GB"/>
        </w:rPr>
        <w:t xml:space="preserve"> that the new CFT trigger figures</w:t>
      </w:r>
      <w:r w:rsidR="0073104C">
        <w:rPr>
          <w:rFonts w:cs="Arial"/>
          <w:color w:val="000000"/>
          <w:szCs w:val="24"/>
          <w:lang w:eastAsia="en-GB"/>
        </w:rPr>
        <w:t xml:space="preserve"> would be implemented from </w:t>
      </w:r>
      <w:r w:rsidR="0065663C">
        <w:rPr>
          <w:rFonts w:cs="Arial"/>
          <w:color w:val="000000"/>
          <w:szCs w:val="24"/>
          <w:lang w:eastAsia="en-GB"/>
        </w:rPr>
        <w:t>01/04/2023</w:t>
      </w:r>
      <w:r w:rsidR="0073104C">
        <w:rPr>
          <w:rFonts w:cs="Arial"/>
          <w:color w:val="000000"/>
          <w:szCs w:val="24"/>
          <w:lang w:eastAsia="en-GB"/>
        </w:rPr>
        <w:t>. An article will be published on AiB website as well as a maintenance message on BASYS</w:t>
      </w:r>
      <w:r w:rsidR="00481112">
        <w:rPr>
          <w:rFonts w:cs="Arial"/>
          <w:color w:val="000000"/>
          <w:szCs w:val="24"/>
          <w:lang w:eastAsia="en-GB"/>
        </w:rPr>
        <w:t>.</w:t>
      </w:r>
    </w:p>
    <w:p w14:paraId="7E598050" w14:textId="5579434A" w:rsidR="003430F6" w:rsidRDefault="003430F6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lastRenderedPageBreak/>
        <w:t>Russel</w:t>
      </w:r>
      <w:r w:rsidR="004835B0">
        <w:rPr>
          <w:rFonts w:cs="Arial"/>
          <w:color w:val="000000"/>
          <w:szCs w:val="24"/>
          <w:lang w:eastAsia="en-GB"/>
        </w:rPr>
        <w:t>l</w:t>
      </w:r>
      <w:r>
        <w:rPr>
          <w:rFonts w:cs="Arial"/>
          <w:color w:val="000000"/>
          <w:szCs w:val="24"/>
          <w:lang w:eastAsia="en-GB"/>
        </w:rPr>
        <w:t xml:space="preserve"> advise</w:t>
      </w:r>
      <w:r w:rsidR="00481112">
        <w:rPr>
          <w:rFonts w:cs="Arial"/>
          <w:color w:val="000000"/>
          <w:szCs w:val="24"/>
          <w:lang w:eastAsia="en-GB"/>
        </w:rPr>
        <w:t>d</w:t>
      </w:r>
      <w:r>
        <w:rPr>
          <w:rFonts w:cs="Arial"/>
          <w:color w:val="000000"/>
          <w:szCs w:val="24"/>
          <w:lang w:eastAsia="en-GB"/>
        </w:rPr>
        <w:t xml:space="preserve"> that the </w:t>
      </w:r>
      <w:r w:rsidR="00F9730F">
        <w:rPr>
          <w:rFonts w:cs="Arial"/>
          <w:color w:val="000000"/>
          <w:szCs w:val="24"/>
          <w:lang w:eastAsia="en-GB"/>
        </w:rPr>
        <w:t xml:space="preserve">uprated </w:t>
      </w:r>
      <w:r>
        <w:rPr>
          <w:rFonts w:cs="Arial"/>
          <w:color w:val="000000"/>
          <w:szCs w:val="24"/>
          <w:lang w:eastAsia="en-GB"/>
        </w:rPr>
        <w:t>figures can be obtained from Money Advice</w:t>
      </w:r>
      <w:r w:rsidR="006B0AAB">
        <w:rPr>
          <w:rFonts w:cs="Arial"/>
          <w:color w:val="000000"/>
          <w:szCs w:val="24"/>
          <w:lang w:eastAsia="en-GB"/>
        </w:rPr>
        <w:t xml:space="preserve"> Trust</w:t>
      </w:r>
      <w:r w:rsidR="00446D80">
        <w:rPr>
          <w:rFonts w:cs="Arial"/>
          <w:color w:val="000000"/>
          <w:szCs w:val="24"/>
          <w:lang w:eastAsia="en-GB"/>
        </w:rPr>
        <w:t>.  He shared the figures to the group</w:t>
      </w:r>
      <w:r w:rsidR="006B0AAB">
        <w:rPr>
          <w:rFonts w:cs="Arial"/>
          <w:color w:val="000000"/>
          <w:szCs w:val="24"/>
          <w:lang w:eastAsia="en-GB"/>
        </w:rPr>
        <w:t>, however</w:t>
      </w:r>
      <w:r w:rsidR="00446D80">
        <w:rPr>
          <w:rFonts w:cs="Arial"/>
          <w:color w:val="000000"/>
          <w:szCs w:val="24"/>
          <w:lang w:eastAsia="en-GB"/>
        </w:rPr>
        <w:t xml:space="preserve"> advised these could not be distributed by AiB as yet.</w:t>
      </w:r>
      <w:r w:rsidR="006B0AAB">
        <w:rPr>
          <w:rFonts w:cs="Arial"/>
          <w:color w:val="000000"/>
          <w:szCs w:val="24"/>
          <w:lang w:eastAsia="en-GB"/>
        </w:rPr>
        <w:t xml:space="preserve"> </w:t>
      </w:r>
    </w:p>
    <w:p w14:paraId="457F2CBD" w14:textId="373FA485" w:rsidR="00D53A12" w:rsidRDefault="00AC7215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He further advised that the figures were </w:t>
      </w:r>
      <w:r w:rsidR="00990705">
        <w:rPr>
          <w:rFonts w:cs="Arial"/>
          <w:color w:val="000000"/>
          <w:szCs w:val="24"/>
          <w:lang w:eastAsia="en-GB"/>
        </w:rPr>
        <w:t>uprated annually based on figures from the ONS from the previous year</w:t>
      </w:r>
      <w:r w:rsidR="006E10DA">
        <w:rPr>
          <w:rFonts w:cs="Arial"/>
          <w:color w:val="000000"/>
          <w:szCs w:val="24"/>
          <w:lang w:eastAsia="en-GB"/>
        </w:rPr>
        <w:t>. He stated that all categories had increased significantly</w:t>
      </w:r>
      <w:r w:rsidR="00C863EE">
        <w:rPr>
          <w:rFonts w:cs="Arial"/>
          <w:color w:val="000000"/>
          <w:szCs w:val="24"/>
          <w:lang w:eastAsia="en-GB"/>
        </w:rPr>
        <w:t>;</w:t>
      </w:r>
      <w:r w:rsidR="006E10DA">
        <w:rPr>
          <w:rFonts w:cs="Arial"/>
          <w:color w:val="000000"/>
          <w:szCs w:val="24"/>
          <w:lang w:eastAsia="en-GB"/>
        </w:rPr>
        <w:t xml:space="preserve"> </w:t>
      </w:r>
      <w:r w:rsidR="00C44694">
        <w:rPr>
          <w:rFonts w:cs="Arial"/>
          <w:color w:val="000000"/>
          <w:szCs w:val="24"/>
          <w:lang w:eastAsia="en-GB"/>
        </w:rPr>
        <w:t xml:space="preserve">Phone by 9%, </w:t>
      </w:r>
      <w:r w:rsidR="00C863EE">
        <w:rPr>
          <w:rFonts w:cs="Arial"/>
          <w:color w:val="000000"/>
          <w:szCs w:val="24"/>
          <w:lang w:eastAsia="en-GB"/>
        </w:rPr>
        <w:t>T</w:t>
      </w:r>
      <w:r w:rsidR="00C44694">
        <w:rPr>
          <w:rFonts w:cs="Arial"/>
          <w:color w:val="000000"/>
          <w:szCs w:val="24"/>
          <w:lang w:eastAsia="en-GB"/>
        </w:rPr>
        <w:t xml:space="preserve">ravel by 26%, Housekeeping by 13% and </w:t>
      </w:r>
      <w:r w:rsidR="00C863EE">
        <w:rPr>
          <w:rFonts w:cs="Arial"/>
          <w:color w:val="000000"/>
          <w:szCs w:val="24"/>
          <w:lang w:eastAsia="en-GB"/>
        </w:rPr>
        <w:t>O</w:t>
      </w:r>
      <w:r w:rsidR="00C44694">
        <w:rPr>
          <w:rFonts w:cs="Arial"/>
          <w:color w:val="000000"/>
          <w:szCs w:val="24"/>
          <w:lang w:eastAsia="en-GB"/>
        </w:rPr>
        <w:t xml:space="preserve">ther expenditure by </w:t>
      </w:r>
      <w:r w:rsidR="00762464">
        <w:rPr>
          <w:rFonts w:cs="Arial"/>
          <w:color w:val="000000"/>
          <w:szCs w:val="24"/>
          <w:lang w:eastAsia="en-GB"/>
        </w:rPr>
        <w:t>14%. He advised that travel had increased by a larger amount than the other categories due to the high cost of petrol and diesel.</w:t>
      </w:r>
    </w:p>
    <w:p w14:paraId="349606AD" w14:textId="32080CF7" w:rsidR="00D53A12" w:rsidRDefault="00D53A12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Ru</w:t>
      </w:r>
      <w:r w:rsidR="00851515">
        <w:rPr>
          <w:rFonts w:cs="Arial"/>
          <w:color w:val="000000"/>
          <w:szCs w:val="24"/>
          <w:lang w:eastAsia="en-GB"/>
        </w:rPr>
        <w:t>s</w:t>
      </w:r>
      <w:r>
        <w:rPr>
          <w:rFonts w:cs="Arial"/>
          <w:color w:val="000000"/>
          <w:szCs w:val="24"/>
          <w:lang w:eastAsia="en-GB"/>
        </w:rPr>
        <w:t>sell asked the group for feedback. None was received.</w:t>
      </w:r>
    </w:p>
    <w:p w14:paraId="47EBAAFA" w14:textId="7716EA77" w:rsidR="004835B0" w:rsidRDefault="003A7253" w:rsidP="00B04CEB">
      <w:pPr>
        <w:pStyle w:val="Heading1"/>
        <w:rPr>
          <w:lang w:eastAsia="en-GB"/>
        </w:rPr>
      </w:pPr>
      <w:r w:rsidRPr="003A7253">
        <w:rPr>
          <w:lang w:eastAsia="en-GB"/>
        </w:rPr>
        <w:t>SFS Update</w:t>
      </w:r>
    </w:p>
    <w:p w14:paraId="452DC693" w14:textId="1B9CE5E7" w:rsidR="003A7253" w:rsidRDefault="005579D3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Fiona stated any move to the SFS would not </w:t>
      </w:r>
      <w:r w:rsidR="00FE5CDE">
        <w:rPr>
          <w:rFonts w:cs="Arial"/>
          <w:color w:val="000000"/>
          <w:szCs w:val="24"/>
          <w:lang w:eastAsia="en-GB"/>
        </w:rPr>
        <w:t xml:space="preserve">go ahead </w:t>
      </w:r>
      <w:r>
        <w:rPr>
          <w:rFonts w:cs="Arial"/>
          <w:color w:val="000000"/>
          <w:szCs w:val="24"/>
          <w:lang w:eastAsia="en-GB"/>
        </w:rPr>
        <w:t xml:space="preserve">until April 2024. </w:t>
      </w:r>
      <w:r w:rsidR="00155760">
        <w:rPr>
          <w:rFonts w:cs="Arial"/>
          <w:color w:val="000000"/>
          <w:szCs w:val="24"/>
          <w:lang w:eastAsia="en-GB"/>
        </w:rPr>
        <w:t xml:space="preserve">The draft guidance was shared and the group asked to provide feedback </w:t>
      </w:r>
      <w:r w:rsidR="00C9265C">
        <w:rPr>
          <w:rFonts w:cs="Arial"/>
          <w:color w:val="000000"/>
          <w:szCs w:val="24"/>
          <w:lang w:eastAsia="en-GB"/>
        </w:rPr>
        <w:t>by 24/03/2023.</w:t>
      </w:r>
      <w:r w:rsidR="00581422">
        <w:rPr>
          <w:rFonts w:cs="Arial"/>
          <w:color w:val="000000"/>
          <w:szCs w:val="24"/>
          <w:lang w:eastAsia="en-GB"/>
        </w:rPr>
        <w:t xml:space="preserve"> </w:t>
      </w:r>
    </w:p>
    <w:p w14:paraId="21B0D90D" w14:textId="5648A00D" w:rsidR="001B2C25" w:rsidRDefault="001B2C25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She also advised that Ai</w:t>
      </w:r>
      <w:r w:rsidR="00A57ED3">
        <w:rPr>
          <w:rFonts w:cs="Arial"/>
          <w:color w:val="000000"/>
          <w:szCs w:val="24"/>
          <w:lang w:eastAsia="en-GB"/>
        </w:rPr>
        <w:t>B</w:t>
      </w:r>
      <w:r>
        <w:rPr>
          <w:rFonts w:cs="Arial"/>
          <w:color w:val="000000"/>
          <w:szCs w:val="24"/>
          <w:lang w:eastAsia="en-GB"/>
        </w:rPr>
        <w:t xml:space="preserve"> were in the process of </w:t>
      </w:r>
      <w:r w:rsidR="00C9265C">
        <w:rPr>
          <w:rFonts w:cs="Arial"/>
          <w:color w:val="000000"/>
          <w:szCs w:val="24"/>
          <w:lang w:eastAsia="en-GB"/>
        </w:rPr>
        <w:t xml:space="preserve">completing a comparison of </w:t>
      </w:r>
      <w:r>
        <w:rPr>
          <w:rFonts w:cs="Arial"/>
          <w:color w:val="000000"/>
          <w:szCs w:val="24"/>
          <w:lang w:eastAsia="en-GB"/>
        </w:rPr>
        <w:t xml:space="preserve"> the </w:t>
      </w:r>
      <w:r w:rsidR="00C9265C">
        <w:rPr>
          <w:rFonts w:cs="Arial"/>
          <w:color w:val="000000"/>
          <w:szCs w:val="24"/>
          <w:lang w:eastAsia="en-GB"/>
        </w:rPr>
        <w:t xml:space="preserve">CFS </w:t>
      </w:r>
      <w:r>
        <w:rPr>
          <w:rFonts w:cs="Arial"/>
          <w:color w:val="000000"/>
          <w:szCs w:val="24"/>
          <w:lang w:eastAsia="en-GB"/>
        </w:rPr>
        <w:t>figures against the new SFS figures</w:t>
      </w:r>
      <w:r w:rsidR="00A57ED3">
        <w:rPr>
          <w:rFonts w:cs="Arial"/>
          <w:color w:val="000000"/>
          <w:szCs w:val="24"/>
          <w:lang w:eastAsia="en-GB"/>
        </w:rPr>
        <w:t xml:space="preserve">. The results from this </w:t>
      </w:r>
      <w:r w:rsidR="00F94850">
        <w:rPr>
          <w:rFonts w:cs="Arial"/>
          <w:color w:val="000000"/>
          <w:szCs w:val="24"/>
          <w:lang w:eastAsia="en-GB"/>
        </w:rPr>
        <w:t xml:space="preserve">will be </w:t>
      </w:r>
      <w:r w:rsidR="00C9265C">
        <w:rPr>
          <w:rFonts w:cs="Arial"/>
          <w:color w:val="000000"/>
          <w:szCs w:val="24"/>
          <w:lang w:eastAsia="en-GB"/>
        </w:rPr>
        <w:t>shared.</w:t>
      </w:r>
    </w:p>
    <w:p w14:paraId="4F520C20" w14:textId="5E326A85" w:rsidR="00F94850" w:rsidRDefault="00F94850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Fiona</w:t>
      </w:r>
      <w:r w:rsidR="00DC6788">
        <w:rPr>
          <w:rFonts w:cs="Arial"/>
          <w:color w:val="000000"/>
          <w:szCs w:val="24"/>
          <w:lang w:eastAsia="en-GB"/>
        </w:rPr>
        <w:t xml:space="preserve"> </w:t>
      </w:r>
      <w:r w:rsidR="00DD29B5">
        <w:rPr>
          <w:rFonts w:cs="Arial"/>
          <w:color w:val="000000"/>
          <w:szCs w:val="24"/>
          <w:lang w:eastAsia="en-GB"/>
        </w:rPr>
        <w:t>advised</w:t>
      </w:r>
      <w:r w:rsidR="00DC6788">
        <w:rPr>
          <w:rFonts w:cs="Arial"/>
          <w:color w:val="000000"/>
          <w:szCs w:val="24"/>
          <w:lang w:eastAsia="en-GB"/>
        </w:rPr>
        <w:t xml:space="preserve"> there would be plenty of lead in time to allow organisations to update software and processes</w:t>
      </w:r>
      <w:r w:rsidR="00DD29B5">
        <w:rPr>
          <w:rFonts w:cs="Arial"/>
          <w:color w:val="000000"/>
          <w:szCs w:val="24"/>
          <w:lang w:eastAsia="en-GB"/>
        </w:rPr>
        <w:t xml:space="preserve"> prior to the introduction of the SFS</w:t>
      </w:r>
    </w:p>
    <w:p w14:paraId="70F0DD41" w14:textId="4F2D4D27" w:rsidR="00753E66" w:rsidRDefault="00753E66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Fiona opened up </w:t>
      </w:r>
      <w:r w:rsidR="007D6DF0">
        <w:rPr>
          <w:rFonts w:cs="Arial"/>
          <w:color w:val="000000"/>
          <w:szCs w:val="24"/>
          <w:lang w:eastAsia="en-GB"/>
        </w:rPr>
        <w:t>for discussion</w:t>
      </w:r>
      <w:r w:rsidR="00DD29B5">
        <w:rPr>
          <w:rFonts w:cs="Arial"/>
          <w:color w:val="000000"/>
          <w:szCs w:val="24"/>
          <w:lang w:eastAsia="en-GB"/>
        </w:rPr>
        <w:t>:</w:t>
      </w:r>
    </w:p>
    <w:p w14:paraId="75043C69" w14:textId="2E15250D" w:rsidR="00753E66" w:rsidRDefault="0042710E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Jemiel </w:t>
      </w:r>
      <w:r w:rsidR="0086776C">
        <w:rPr>
          <w:rFonts w:cs="Arial"/>
          <w:color w:val="000000"/>
          <w:szCs w:val="24"/>
          <w:lang w:eastAsia="en-GB"/>
        </w:rPr>
        <w:t xml:space="preserve">stated that it would </w:t>
      </w:r>
      <w:r w:rsidR="00DD3AB9">
        <w:rPr>
          <w:rFonts w:cs="Arial"/>
          <w:color w:val="000000"/>
          <w:szCs w:val="24"/>
          <w:lang w:eastAsia="en-GB"/>
        </w:rPr>
        <w:t>be</w:t>
      </w:r>
      <w:r w:rsidR="0086776C">
        <w:rPr>
          <w:rFonts w:cs="Arial"/>
          <w:color w:val="000000"/>
          <w:szCs w:val="24"/>
          <w:lang w:eastAsia="en-GB"/>
        </w:rPr>
        <w:t xml:space="preserve"> very difficult to compare the</w:t>
      </w:r>
      <w:r w:rsidR="005C1E21">
        <w:rPr>
          <w:rFonts w:cs="Arial"/>
          <w:color w:val="000000"/>
          <w:szCs w:val="24"/>
          <w:lang w:eastAsia="en-GB"/>
        </w:rPr>
        <w:t>m both</w:t>
      </w:r>
      <w:r w:rsidR="0086776C">
        <w:rPr>
          <w:rFonts w:cs="Arial"/>
          <w:color w:val="000000"/>
          <w:szCs w:val="24"/>
          <w:lang w:eastAsia="en-GB"/>
        </w:rPr>
        <w:t xml:space="preserve"> as </w:t>
      </w:r>
      <w:r w:rsidR="005C1E21">
        <w:rPr>
          <w:rFonts w:cs="Arial"/>
          <w:color w:val="000000"/>
          <w:szCs w:val="24"/>
          <w:lang w:eastAsia="en-GB"/>
        </w:rPr>
        <w:t xml:space="preserve">some of the categories in the </w:t>
      </w:r>
      <w:r>
        <w:rPr>
          <w:rFonts w:cs="Arial"/>
          <w:color w:val="000000"/>
          <w:szCs w:val="24"/>
          <w:lang w:eastAsia="en-GB"/>
        </w:rPr>
        <w:t>CFS</w:t>
      </w:r>
      <w:r w:rsidR="00C60D69">
        <w:rPr>
          <w:rFonts w:cs="Arial"/>
          <w:color w:val="000000"/>
          <w:szCs w:val="24"/>
          <w:lang w:eastAsia="en-GB"/>
        </w:rPr>
        <w:t xml:space="preserve"> </w:t>
      </w:r>
      <w:r w:rsidR="005C1E21">
        <w:rPr>
          <w:rFonts w:cs="Arial"/>
          <w:color w:val="000000"/>
          <w:szCs w:val="24"/>
          <w:lang w:eastAsia="en-GB"/>
        </w:rPr>
        <w:t>appeared in different areas of the SFS</w:t>
      </w:r>
      <w:r w:rsidR="00DD3AB9">
        <w:rPr>
          <w:rFonts w:cs="Arial"/>
          <w:color w:val="000000"/>
          <w:szCs w:val="24"/>
          <w:lang w:eastAsia="en-GB"/>
        </w:rPr>
        <w:t xml:space="preserve">. </w:t>
      </w:r>
      <w:r w:rsidR="00AB595D">
        <w:rPr>
          <w:rFonts w:cs="Arial"/>
          <w:color w:val="000000"/>
          <w:szCs w:val="24"/>
          <w:lang w:eastAsia="en-GB"/>
        </w:rPr>
        <w:t>Fiona advised that results from the comparison would be provided in due course, but a</w:t>
      </w:r>
      <w:r w:rsidR="00206CF4">
        <w:rPr>
          <w:rFonts w:cs="Arial"/>
          <w:color w:val="000000"/>
          <w:szCs w:val="24"/>
          <w:lang w:eastAsia="en-GB"/>
        </w:rPr>
        <w:t>greed</w:t>
      </w:r>
      <w:r w:rsidR="00AB595D">
        <w:rPr>
          <w:rFonts w:cs="Arial"/>
          <w:color w:val="000000"/>
          <w:szCs w:val="24"/>
          <w:lang w:eastAsia="en-GB"/>
        </w:rPr>
        <w:t xml:space="preserve"> that is </w:t>
      </w:r>
      <w:r>
        <w:rPr>
          <w:rFonts w:cs="Arial"/>
          <w:color w:val="000000"/>
          <w:szCs w:val="24"/>
          <w:lang w:eastAsia="en-GB"/>
        </w:rPr>
        <w:t>proving</w:t>
      </w:r>
      <w:r w:rsidR="00AB595D">
        <w:rPr>
          <w:rFonts w:cs="Arial"/>
          <w:color w:val="000000"/>
          <w:szCs w:val="24"/>
          <w:lang w:eastAsia="en-GB"/>
        </w:rPr>
        <w:t xml:space="preserve"> difficult.</w:t>
      </w:r>
    </w:p>
    <w:p w14:paraId="175F18D9" w14:textId="1F45981E" w:rsidR="00AB595D" w:rsidRDefault="00A016ED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Ged </w:t>
      </w:r>
      <w:r w:rsidR="00EA051D">
        <w:rPr>
          <w:rFonts w:cs="Arial"/>
          <w:color w:val="000000"/>
          <w:szCs w:val="24"/>
          <w:lang w:eastAsia="en-GB"/>
        </w:rPr>
        <w:t>noted that</w:t>
      </w:r>
      <w:r w:rsidR="00DC5676">
        <w:rPr>
          <w:rFonts w:cs="Arial"/>
          <w:color w:val="000000"/>
          <w:szCs w:val="24"/>
          <w:lang w:eastAsia="en-GB"/>
        </w:rPr>
        <w:t xml:space="preserve"> the figures on the SFS</w:t>
      </w:r>
      <w:r w:rsidR="00F06A2F">
        <w:rPr>
          <w:rFonts w:cs="Arial"/>
          <w:color w:val="000000"/>
          <w:szCs w:val="24"/>
          <w:lang w:eastAsia="en-GB"/>
        </w:rPr>
        <w:t xml:space="preserve"> had not been increased in line with the </w:t>
      </w:r>
      <w:r w:rsidR="0042710E">
        <w:rPr>
          <w:rFonts w:cs="Arial"/>
          <w:color w:val="000000"/>
          <w:szCs w:val="24"/>
          <w:lang w:eastAsia="en-GB"/>
        </w:rPr>
        <w:t xml:space="preserve">CFS </w:t>
      </w:r>
      <w:r w:rsidR="00F06A2F">
        <w:rPr>
          <w:rFonts w:cs="Arial"/>
          <w:color w:val="000000"/>
          <w:szCs w:val="24"/>
          <w:lang w:eastAsia="en-GB"/>
        </w:rPr>
        <w:t>figures and that this would hinder any move to the SFS.</w:t>
      </w:r>
    </w:p>
    <w:p w14:paraId="4BE78AB9" w14:textId="0B533D3A" w:rsidR="00F06A2F" w:rsidRPr="003A7253" w:rsidRDefault="00F06A2F" w:rsidP="00B04CEB">
      <w:pPr>
        <w:spacing w:before="240" w:after="240"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Russell stated that the SFS figures</w:t>
      </w:r>
      <w:r w:rsidR="003A5DB5">
        <w:rPr>
          <w:rFonts w:cs="Arial"/>
          <w:color w:val="000000"/>
          <w:szCs w:val="24"/>
          <w:lang w:eastAsia="en-GB"/>
        </w:rPr>
        <w:t xml:space="preserve"> were based on the last 2 years and had not taken into account </w:t>
      </w:r>
      <w:r w:rsidR="00C06A0F">
        <w:rPr>
          <w:rFonts w:cs="Arial"/>
          <w:color w:val="000000"/>
          <w:szCs w:val="24"/>
          <w:lang w:eastAsia="en-GB"/>
        </w:rPr>
        <w:t xml:space="preserve">inflation and the increased cost of living in the last year, unlike the </w:t>
      </w:r>
      <w:r w:rsidR="00AD4D3F">
        <w:rPr>
          <w:rFonts w:cs="Arial"/>
          <w:color w:val="000000"/>
          <w:szCs w:val="24"/>
          <w:lang w:eastAsia="en-GB"/>
        </w:rPr>
        <w:t xml:space="preserve">CFS </w:t>
      </w:r>
      <w:r w:rsidR="00594B3B">
        <w:rPr>
          <w:rFonts w:cs="Arial"/>
          <w:color w:val="000000"/>
          <w:szCs w:val="24"/>
          <w:lang w:eastAsia="en-GB"/>
        </w:rPr>
        <w:t xml:space="preserve">which </w:t>
      </w:r>
      <w:r w:rsidR="00AD4D3F">
        <w:rPr>
          <w:rFonts w:cs="Arial"/>
          <w:color w:val="000000"/>
          <w:szCs w:val="24"/>
          <w:lang w:eastAsia="en-GB"/>
        </w:rPr>
        <w:t xml:space="preserve">is </w:t>
      </w:r>
      <w:r w:rsidR="006D68D3">
        <w:rPr>
          <w:rFonts w:cs="Arial"/>
          <w:color w:val="000000"/>
          <w:szCs w:val="24"/>
          <w:lang w:eastAsia="en-GB"/>
        </w:rPr>
        <w:t xml:space="preserve">updated </w:t>
      </w:r>
      <w:r w:rsidR="00F366B6">
        <w:rPr>
          <w:rFonts w:cs="Arial"/>
          <w:color w:val="000000"/>
          <w:szCs w:val="24"/>
          <w:lang w:eastAsia="en-GB"/>
        </w:rPr>
        <w:t>annually.</w:t>
      </w:r>
      <w:r w:rsidR="00C06A0F">
        <w:rPr>
          <w:rFonts w:cs="Arial"/>
          <w:color w:val="000000"/>
          <w:szCs w:val="24"/>
          <w:lang w:eastAsia="en-GB"/>
        </w:rPr>
        <w:t xml:space="preserve"> </w:t>
      </w:r>
    </w:p>
    <w:p w14:paraId="0E22608E" w14:textId="1360957E" w:rsidR="00AE742B" w:rsidRDefault="00123A2A" w:rsidP="00B04CEB">
      <w:pPr>
        <w:spacing w:before="240" w:after="240" w:line="360" w:lineRule="auto"/>
      </w:pPr>
      <w:r>
        <w:lastRenderedPageBreak/>
        <w:t>Graeme also agreed that providing a comparison would prove difficult</w:t>
      </w:r>
      <w:r w:rsidR="007B0927">
        <w:t xml:space="preserve"> and asked what evidence would be requested given the change in essential expenditure. Fiona advised that the guidance she </w:t>
      </w:r>
      <w:r w:rsidR="00F366B6">
        <w:t>would</w:t>
      </w:r>
      <w:r w:rsidR="007B0927">
        <w:t xml:space="preserve"> share contained evidence requirements</w:t>
      </w:r>
      <w:r w:rsidR="00EC2048">
        <w:t>.</w:t>
      </w:r>
    </w:p>
    <w:p w14:paraId="76B86C86" w14:textId="2D8AFE04" w:rsidR="004E14B0" w:rsidRDefault="00765996" w:rsidP="00B04CEB">
      <w:pPr>
        <w:spacing w:before="240" w:after="240" w:line="360" w:lineRule="auto"/>
      </w:pPr>
      <w:proofErr w:type="spellStart"/>
      <w:r>
        <w:t>Jemiel</w:t>
      </w:r>
      <w:proofErr w:type="spellEnd"/>
      <w:r>
        <w:t xml:space="preserve"> </w:t>
      </w:r>
      <w:r w:rsidR="009249A9">
        <w:t xml:space="preserve">raised concerns in relation to the SFS having a 2 year </w:t>
      </w:r>
      <w:r w:rsidR="00B31899">
        <w:t>uprating period. There could be a potential time lag due to this</w:t>
      </w:r>
      <w:r w:rsidR="00F25FF3">
        <w:t xml:space="preserve"> and </w:t>
      </w:r>
      <w:r w:rsidR="00372AB6">
        <w:t xml:space="preserve">using </w:t>
      </w:r>
      <w:r w:rsidR="00B31899">
        <w:t>figures</w:t>
      </w:r>
      <w:r w:rsidR="00372AB6">
        <w:t xml:space="preserve"> that are</w:t>
      </w:r>
      <w:r w:rsidR="00B31899">
        <w:t xml:space="preserve"> not based on the current </w:t>
      </w:r>
      <w:r w:rsidR="00372AB6">
        <w:t>circumstances</w:t>
      </w:r>
      <w:r w:rsidR="004E14B0">
        <w:t>. Russel</w:t>
      </w:r>
      <w:r>
        <w:t>l</w:t>
      </w:r>
      <w:r w:rsidR="004E14B0">
        <w:t xml:space="preserve"> advised the group that </w:t>
      </w:r>
      <w:r w:rsidR="000937B4">
        <w:t xml:space="preserve">the SFS has a governance group that can meet </w:t>
      </w:r>
      <w:r w:rsidR="00372AB6">
        <w:t>to review</w:t>
      </w:r>
      <w:r w:rsidR="00627428">
        <w:t xml:space="preserve"> the figures and</w:t>
      </w:r>
      <w:r w:rsidR="00372AB6">
        <w:t xml:space="preserve"> </w:t>
      </w:r>
      <w:r w:rsidR="00627428">
        <w:t>uprate</w:t>
      </w:r>
      <w:r w:rsidR="000937B4">
        <w:t xml:space="preserve"> </w:t>
      </w:r>
      <w:r w:rsidR="00627428">
        <w:t>at any time</w:t>
      </w:r>
      <w:r w:rsidR="000937B4">
        <w:t xml:space="preserve"> depending on the </w:t>
      </w:r>
      <w:r w:rsidR="00561DE7">
        <w:t>cost of living</w:t>
      </w:r>
      <w:r w:rsidR="00830200">
        <w:t xml:space="preserve">. The CFT does not have a governance group and </w:t>
      </w:r>
      <w:proofErr w:type="spellStart"/>
      <w:r w:rsidR="00830200">
        <w:t>th</w:t>
      </w:r>
      <w:r w:rsidR="00FB0EF9">
        <w:t>time</w:t>
      </w:r>
      <w:proofErr w:type="spellEnd"/>
      <w:r w:rsidR="00FB0EF9">
        <w:t xml:space="preserve"> figures are reviewed annually</w:t>
      </w:r>
      <w:r w:rsidR="00A64FE4">
        <w:t xml:space="preserve">. </w:t>
      </w:r>
    </w:p>
    <w:p w14:paraId="5FADEF18" w14:textId="28D3E6AC" w:rsidR="002751F2" w:rsidRDefault="002751F2" w:rsidP="00B04CEB">
      <w:pPr>
        <w:spacing w:before="240" w:after="240" w:line="360" w:lineRule="auto"/>
      </w:pPr>
      <w:r>
        <w:t xml:space="preserve">Graeme shared </w:t>
      </w:r>
      <w:proofErr w:type="spellStart"/>
      <w:r w:rsidR="00385C4C">
        <w:t>Jemiel’s</w:t>
      </w:r>
      <w:proofErr w:type="spellEnd"/>
      <w:r w:rsidR="00385C4C">
        <w:t xml:space="preserve"> </w:t>
      </w:r>
      <w:r>
        <w:t xml:space="preserve">concerns and asked </w:t>
      </w:r>
      <w:r w:rsidR="00385C4C">
        <w:t xml:space="preserve">that </w:t>
      </w:r>
      <w:r>
        <w:t xml:space="preserve">there be a specific governance group for Scotland, given certain differences between Scotland </w:t>
      </w:r>
      <w:r w:rsidR="00F25FF3">
        <w:t>and the</w:t>
      </w:r>
      <w:r>
        <w:t xml:space="preserve"> rest of the UK.</w:t>
      </w:r>
    </w:p>
    <w:p w14:paraId="71D7B832" w14:textId="64452508" w:rsidR="002751F2" w:rsidRDefault="002751F2" w:rsidP="00B04CEB">
      <w:pPr>
        <w:spacing w:before="240" w:after="240" w:line="360" w:lineRule="auto"/>
      </w:pPr>
      <w:r>
        <w:t xml:space="preserve">Fiona </w:t>
      </w:r>
      <w:r w:rsidR="00FB0EF9">
        <w:t xml:space="preserve">thanked </w:t>
      </w:r>
      <w:r w:rsidR="009C51A1">
        <w:t>everyone for their comments and reassured the group that all feedback would be taken into consideration.</w:t>
      </w:r>
    </w:p>
    <w:p w14:paraId="2742906C" w14:textId="63CD10DB" w:rsidR="00CD0F0D" w:rsidRDefault="00CD0F0D" w:rsidP="00B04CEB">
      <w:pPr>
        <w:pStyle w:val="Heading1"/>
      </w:pPr>
      <w:r>
        <w:t>Car Valuations</w:t>
      </w:r>
    </w:p>
    <w:p w14:paraId="2FEE4A32" w14:textId="04B14753" w:rsidR="00483DFD" w:rsidRDefault="00483DFD" w:rsidP="00B04CEB">
      <w:pPr>
        <w:spacing w:before="240" w:after="240" w:line="360" w:lineRule="auto"/>
      </w:pPr>
      <w:r>
        <w:t xml:space="preserve">Tommy spoke to the group in relation to evidence </w:t>
      </w:r>
      <w:r w:rsidR="00AC652F">
        <w:t>requirements</w:t>
      </w:r>
      <w:r>
        <w:t xml:space="preserve"> to verify </w:t>
      </w:r>
      <w:r w:rsidR="002407A0">
        <w:t>a value of a vehicle</w:t>
      </w:r>
      <w:r w:rsidR="00F14823">
        <w:t xml:space="preserve"> in a MAP application</w:t>
      </w:r>
      <w:r w:rsidR="002407A0">
        <w:t>.</w:t>
      </w:r>
      <w:r w:rsidR="0069161D">
        <w:t xml:space="preserve"> </w:t>
      </w:r>
      <w:r w:rsidR="00E85D39">
        <w:t>T</w:t>
      </w:r>
      <w:r w:rsidR="002407A0">
        <w:t>he value of used cars has increased significantly</w:t>
      </w:r>
      <w:r w:rsidR="00F14823">
        <w:t xml:space="preserve"> </w:t>
      </w:r>
      <w:r w:rsidR="00E85D39">
        <w:t xml:space="preserve">during the pandemic </w:t>
      </w:r>
      <w:r w:rsidR="00F14823">
        <w:t>meaning some vehicles will be valued over £</w:t>
      </w:r>
      <w:proofErr w:type="spellStart"/>
      <w:r w:rsidR="00AC652F">
        <w:t>3K</w:t>
      </w:r>
      <w:proofErr w:type="spellEnd"/>
      <w:r w:rsidR="00E85D39">
        <w:t xml:space="preserve">. </w:t>
      </w:r>
    </w:p>
    <w:p w14:paraId="0C48B5B9" w14:textId="38A9E170" w:rsidR="002616A4" w:rsidRDefault="002616A4" w:rsidP="00B04CEB">
      <w:pPr>
        <w:spacing w:before="240" w:after="240" w:line="360" w:lineRule="auto"/>
      </w:pPr>
      <w:r>
        <w:t xml:space="preserve">Currently Experian provides an </w:t>
      </w:r>
      <w:proofErr w:type="spellStart"/>
      <w:r>
        <w:t>HPI</w:t>
      </w:r>
      <w:proofErr w:type="spellEnd"/>
      <w:r>
        <w:t xml:space="preserve"> check based on</w:t>
      </w:r>
      <w:r w:rsidR="00E21C7D">
        <w:t xml:space="preserve"> the</w:t>
      </w:r>
      <w:r>
        <w:t xml:space="preserve"> ma</w:t>
      </w:r>
      <w:r w:rsidR="00F96165">
        <w:t>k</w:t>
      </w:r>
      <w:r>
        <w:t>e</w:t>
      </w:r>
      <w:r w:rsidR="00F96165">
        <w:t xml:space="preserve"> of the vehicle,</w:t>
      </w:r>
      <w:r>
        <w:t xml:space="preserve"> year of registration</w:t>
      </w:r>
      <w:r w:rsidR="00F96165">
        <w:t xml:space="preserve"> and mileage</w:t>
      </w:r>
      <w:r w:rsidR="00DA691A">
        <w:t>. It provides 3 valuations</w:t>
      </w:r>
      <w:r w:rsidR="00E21C7D">
        <w:t xml:space="preserve"> -</w:t>
      </w:r>
      <w:r w:rsidR="00DA691A">
        <w:t xml:space="preserve"> </w:t>
      </w:r>
      <w:r w:rsidR="000E2B8B">
        <w:t>low, middle and high. Tommy advised that Ai</w:t>
      </w:r>
      <w:r w:rsidR="00E21C7D">
        <w:t>B</w:t>
      </w:r>
      <w:r w:rsidR="000E2B8B">
        <w:t xml:space="preserve"> use the middle valuation when assessing for MAP</w:t>
      </w:r>
      <w:r w:rsidR="007B092D">
        <w:t>.</w:t>
      </w:r>
    </w:p>
    <w:p w14:paraId="48CFD449" w14:textId="64138F9D" w:rsidR="004431A4" w:rsidRDefault="004431A4" w:rsidP="00B04CEB">
      <w:pPr>
        <w:spacing w:before="240" w:after="240" w:line="360" w:lineRule="auto"/>
      </w:pPr>
      <w:r>
        <w:t xml:space="preserve">Tommy has received several enquiries in the last few months in relation to this and </w:t>
      </w:r>
      <w:r w:rsidR="007B092D">
        <w:t xml:space="preserve">clarified </w:t>
      </w:r>
      <w:r w:rsidR="00076CF5">
        <w:t>the evidence requirements</w:t>
      </w:r>
      <w:r w:rsidR="00D10915">
        <w:t>, as follows:</w:t>
      </w:r>
    </w:p>
    <w:p w14:paraId="34FC887A" w14:textId="4E36F6F3" w:rsidR="00D10915" w:rsidRDefault="00D10915" w:rsidP="00B04CEB">
      <w:pPr>
        <w:pStyle w:val="Heading2"/>
      </w:pPr>
      <w:r w:rsidRPr="00D10915">
        <w:t>Not acceptable</w:t>
      </w:r>
    </w:p>
    <w:p w14:paraId="22012B6C" w14:textId="13F7FA03" w:rsidR="003A1B15" w:rsidRDefault="00D10915" w:rsidP="00B04CEB">
      <w:pPr>
        <w:pStyle w:val="ListParagraph"/>
        <w:numPr>
          <w:ilvl w:val="0"/>
          <w:numId w:val="11"/>
        </w:numPr>
        <w:spacing w:before="240" w:after="240" w:line="360" w:lineRule="auto"/>
        <w:contextualSpacing w:val="0"/>
      </w:pPr>
      <w:r>
        <w:t>Valuations from companies who are able to offer the owner quick access to cash</w:t>
      </w:r>
      <w:r w:rsidR="00613A25">
        <w:t>, for example</w:t>
      </w:r>
      <w:r w:rsidR="00076CF5">
        <w:t>;</w:t>
      </w:r>
      <w:r w:rsidR="00613A25">
        <w:t xml:space="preserve"> We Buy any Car, Arnold Clark, Motorpoint, Motorway etc. </w:t>
      </w:r>
      <w:r w:rsidR="00076CF5">
        <w:t>T</w:t>
      </w:r>
      <w:r w:rsidR="00613A25">
        <w:t>hese companies offer below book price</w:t>
      </w:r>
      <w:r w:rsidR="00E0486D">
        <w:t xml:space="preserve"> valuations </w:t>
      </w:r>
    </w:p>
    <w:p w14:paraId="09B90998" w14:textId="542D47B6" w:rsidR="003A1B15" w:rsidRDefault="00BA7AEA" w:rsidP="00B04CEB">
      <w:pPr>
        <w:pStyle w:val="Heading2"/>
      </w:pPr>
      <w:r>
        <w:t>Acceptable</w:t>
      </w:r>
    </w:p>
    <w:p w14:paraId="7DBA7AD5" w14:textId="0B86BDE5" w:rsidR="00BA7AEA" w:rsidRDefault="00BA7AEA" w:rsidP="00B04CEB">
      <w:pPr>
        <w:pStyle w:val="ListParagraph"/>
        <w:numPr>
          <w:ilvl w:val="0"/>
          <w:numId w:val="11"/>
        </w:numPr>
        <w:spacing w:before="240" w:after="240" w:line="360" w:lineRule="auto"/>
        <w:contextualSpacing w:val="0"/>
      </w:pPr>
      <w:r>
        <w:lastRenderedPageBreak/>
        <w:t xml:space="preserve">Valuation from </w:t>
      </w:r>
      <w:r w:rsidR="00076CF5">
        <w:t xml:space="preserve">a </w:t>
      </w:r>
      <w:r>
        <w:t xml:space="preserve">reputable car </w:t>
      </w:r>
      <w:r w:rsidR="00451F2A">
        <w:t>dealer</w:t>
      </w:r>
      <w:r>
        <w:t xml:space="preserve"> that clearly </w:t>
      </w:r>
      <w:r w:rsidR="00076CF5">
        <w:t xml:space="preserve">highlights </w:t>
      </w:r>
      <w:r>
        <w:t xml:space="preserve">the </w:t>
      </w:r>
      <w:r w:rsidR="00451F2A">
        <w:t>condition</w:t>
      </w:r>
      <w:r>
        <w:t xml:space="preserve"> of the vehicle and the</w:t>
      </w:r>
      <w:r w:rsidR="00451F2A">
        <w:t xml:space="preserve"> reasons for the valuation (</w:t>
      </w:r>
      <w:r w:rsidR="00076CF5">
        <w:t xml:space="preserve">e.g. </w:t>
      </w:r>
      <w:r w:rsidR="00451F2A">
        <w:t>damage, high mileage).</w:t>
      </w:r>
    </w:p>
    <w:p w14:paraId="6CACA974" w14:textId="43800C51" w:rsidR="00451F2A" w:rsidRDefault="008C5BD4" w:rsidP="00B04CEB">
      <w:pPr>
        <w:pStyle w:val="ListParagraph"/>
        <w:numPr>
          <w:ilvl w:val="0"/>
          <w:numId w:val="11"/>
        </w:numPr>
        <w:spacing w:before="240" w:after="240" w:line="360" w:lineRule="auto"/>
        <w:contextualSpacing w:val="0"/>
      </w:pPr>
      <w:r>
        <w:t>Valuation from</w:t>
      </w:r>
      <w:r w:rsidR="00076CF5">
        <w:t xml:space="preserve"> an</w:t>
      </w:r>
      <w:r>
        <w:t xml:space="preserve"> independent car dealer, preferably on headed paper, </w:t>
      </w:r>
      <w:r w:rsidR="00076CF5">
        <w:t>highlighting</w:t>
      </w:r>
      <w:r>
        <w:t xml:space="preserve"> the condition of the car and the reason for the valuation</w:t>
      </w:r>
      <w:r w:rsidR="00076CF5">
        <w:t>.</w:t>
      </w:r>
    </w:p>
    <w:p w14:paraId="251FC251" w14:textId="27631C60" w:rsidR="008C5BD4" w:rsidRDefault="0025700D" w:rsidP="00B04CEB">
      <w:pPr>
        <w:pStyle w:val="ListParagraph"/>
        <w:numPr>
          <w:ilvl w:val="0"/>
          <w:numId w:val="11"/>
        </w:numPr>
        <w:spacing w:before="240" w:after="240" w:line="360" w:lineRule="auto"/>
        <w:contextualSpacing w:val="0"/>
      </w:pPr>
      <w:r>
        <w:t>Valuation from Parkers (and similar companies) who provide a</w:t>
      </w:r>
      <w:r w:rsidR="00016ECE">
        <w:t>n online</w:t>
      </w:r>
      <w:r>
        <w:t xml:space="preserve"> valuation</w:t>
      </w:r>
      <w:r w:rsidR="00442DAE">
        <w:t>)</w:t>
      </w:r>
      <w:r w:rsidR="00016ECE">
        <w:t>.</w:t>
      </w:r>
    </w:p>
    <w:p w14:paraId="1368E01B" w14:textId="14444F5C" w:rsidR="008764B9" w:rsidRDefault="004C293D" w:rsidP="00B04CEB">
      <w:pPr>
        <w:spacing w:before="240" w:after="240" w:line="360" w:lineRule="auto"/>
      </w:pPr>
      <w:r>
        <w:t>Jamie asked if a debtor is unable to provide a valuation on heade</w:t>
      </w:r>
      <w:r w:rsidR="00305200">
        <w:t>d</w:t>
      </w:r>
      <w:r>
        <w:t xml:space="preserve"> paper as the dealer may be in a rural area </w:t>
      </w:r>
      <w:r w:rsidR="00305200">
        <w:t>what would be accepted by AiB?</w:t>
      </w:r>
    </w:p>
    <w:p w14:paraId="1E981CB6" w14:textId="12B434C8" w:rsidR="00305200" w:rsidRDefault="00305200" w:rsidP="00B04CEB">
      <w:pPr>
        <w:spacing w:before="240" w:after="240" w:line="360" w:lineRule="auto"/>
      </w:pPr>
      <w:r>
        <w:t xml:space="preserve">Tommy advised that in this </w:t>
      </w:r>
      <w:r w:rsidR="00B4076E">
        <w:t>scenario</w:t>
      </w:r>
      <w:r>
        <w:t xml:space="preserve">, a full explanation from the money adviser detailing the condition of the car and the reason for </w:t>
      </w:r>
      <w:r w:rsidR="00C7602C">
        <w:t xml:space="preserve">not </w:t>
      </w:r>
      <w:r>
        <w:t xml:space="preserve">being able to </w:t>
      </w:r>
      <w:r w:rsidR="00C7602C">
        <w:t>provide a</w:t>
      </w:r>
      <w:r w:rsidR="008D405D">
        <w:t xml:space="preserve"> formal</w:t>
      </w:r>
      <w:r w:rsidR="00FD6F22">
        <w:t xml:space="preserve"> valuation. Tommy further advised that whilst this may go some way to </w:t>
      </w:r>
      <w:r w:rsidR="00C7602C">
        <w:t>progressing a case</w:t>
      </w:r>
      <w:r w:rsidR="002616A4">
        <w:t xml:space="preserve">, </w:t>
      </w:r>
      <w:r w:rsidR="008B5DCB">
        <w:t>it</w:t>
      </w:r>
      <w:r w:rsidR="002616A4">
        <w:t xml:space="preserve"> may not be possible in every case.</w:t>
      </w:r>
    </w:p>
    <w:p w14:paraId="7AF42456" w14:textId="26598C03" w:rsidR="008B5DCB" w:rsidRDefault="008B5DCB" w:rsidP="00B04CEB">
      <w:pPr>
        <w:spacing w:before="240" w:after="240" w:line="360" w:lineRule="auto"/>
      </w:pPr>
      <w:r>
        <w:t xml:space="preserve">Ged advised he uses the free version of Parkers </w:t>
      </w:r>
      <w:r w:rsidR="00B07731">
        <w:t>which provides a detailed valuation and asked if this would be acceptable</w:t>
      </w:r>
      <w:r w:rsidR="00705D7F">
        <w:t>. Tommy asked if could provide an example of this</w:t>
      </w:r>
      <w:r w:rsidR="00C7602C">
        <w:t>.</w:t>
      </w:r>
      <w:r w:rsidR="001427C8">
        <w:t>.</w:t>
      </w:r>
    </w:p>
    <w:p w14:paraId="4C00CA2F" w14:textId="545D2123" w:rsidR="001E03F5" w:rsidRPr="001E03F5" w:rsidRDefault="00C7602C" w:rsidP="00B04CEB">
      <w:pPr>
        <w:spacing w:before="240" w:after="240" w:line="360" w:lineRule="auto"/>
        <w:rPr>
          <w:b/>
          <w:bCs/>
        </w:rPr>
      </w:pPr>
      <w:proofErr w:type="spellStart"/>
      <w:r w:rsidRPr="001E03F5">
        <w:rPr>
          <w:b/>
          <w:bCs/>
        </w:rPr>
        <w:t>AP</w:t>
      </w:r>
      <w:r>
        <w:rPr>
          <w:b/>
          <w:bCs/>
        </w:rPr>
        <w:t>1</w:t>
      </w:r>
      <w:proofErr w:type="spellEnd"/>
      <w:r w:rsidR="001E03F5" w:rsidRPr="001E03F5">
        <w:rPr>
          <w:b/>
          <w:bCs/>
        </w:rPr>
        <w:t>: Ged to provide Tommy with an example of a valuation from Parkers</w:t>
      </w:r>
    </w:p>
    <w:p w14:paraId="09C8A349" w14:textId="51226329" w:rsidR="007E3D38" w:rsidRDefault="008D405D" w:rsidP="00B04CEB">
      <w:pPr>
        <w:spacing w:before="240" w:after="240" w:line="360" w:lineRule="auto"/>
      </w:pPr>
      <w:proofErr w:type="spellStart"/>
      <w:r>
        <w:t>Jemiel</w:t>
      </w:r>
      <w:proofErr w:type="spellEnd"/>
      <w:r>
        <w:t xml:space="preserve"> </w:t>
      </w:r>
      <w:r w:rsidR="007E1D97">
        <w:t xml:space="preserve">highlighted </w:t>
      </w:r>
      <w:r w:rsidR="008721C1">
        <w:t xml:space="preserve">that the low valuations </w:t>
      </w:r>
      <w:r w:rsidR="00C83130">
        <w:t>of</w:t>
      </w:r>
      <w:r w:rsidR="008721C1">
        <w:t xml:space="preserve"> vehicles could be a safety concern as </w:t>
      </w:r>
      <w:r w:rsidR="007E1D97">
        <w:t>the vehicles</w:t>
      </w:r>
      <w:r w:rsidR="008721C1">
        <w:t xml:space="preserve"> could be </w:t>
      </w:r>
      <w:r w:rsidR="003967D6">
        <w:t>deemed not road</w:t>
      </w:r>
      <w:r w:rsidR="008721C1">
        <w:t xml:space="preserve"> </w:t>
      </w:r>
      <w:r w:rsidR="003967D6">
        <w:t>wo</w:t>
      </w:r>
      <w:r w:rsidR="008721C1">
        <w:t>rthy</w:t>
      </w:r>
      <w:r w:rsidR="003967D6">
        <w:t xml:space="preserve">. </w:t>
      </w:r>
      <w:r w:rsidR="00261E16">
        <w:t>He advised that this was discussed as part of the consultation on the wider review</w:t>
      </w:r>
      <w:r w:rsidR="000B421B">
        <w:t xml:space="preserve"> (group stage 2) and asked what consideration had been given to increasing the minimum value </w:t>
      </w:r>
      <w:r w:rsidR="00DD7B19">
        <w:t>of</w:t>
      </w:r>
      <w:r w:rsidR="000B421B">
        <w:t xml:space="preserve"> a vehicle in a MAP case</w:t>
      </w:r>
      <w:r w:rsidR="00DD7B19">
        <w:t>.</w:t>
      </w:r>
    </w:p>
    <w:p w14:paraId="557CEBC4" w14:textId="346DA109" w:rsidR="00DD7B19" w:rsidRDefault="00DD7B19" w:rsidP="00B04CEB">
      <w:pPr>
        <w:spacing w:before="240" w:after="240" w:line="360" w:lineRule="auto"/>
      </w:pPr>
    </w:p>
    <w:p w14:paraId="6CC7A025" w14:textId="0565576E" w:rsidR="00DD7B19" w:rsidRDefault="00B4161A" w:rsidP="00B04CEB">
      <w:pPr>
        <w:spacing w:before="240" w:after="240" w:line="360" w:lineRule="auto"/>
      </w:pPr>
      <w:r>
        <w:t>Russell confirmed that it has been discussed and that any increase</w:t>
      </w:r>
      <w:r w:rsidR="001D595D">
        <w:t xml:space="preserve"> would be included in future </w:t>
      </w:r>
      <w:r w:rsidR="003A2BF0">
        <w:t>legislative changes brought before parliament, but that that this would not be until 2024 at the earliest.</w:t>
      </w:r>
    </w:p>
    <w:p w14:paraId="619CBCE0" w14:textId="11578F72" w:rsidR="00B8619A" w:rsidRDefault="00B8619A" w:rsidP="00B04CEB">
      <w:pPr>
        <w:spacing w:before="240" w:after="240" w:line="360" w:lineRule="auto"/>
      </w:pPr>
      <w:r>
        <w:t xml:space="preserve">Jill asked if </w:t>
      </w:r>
      <w:r w:rsidR="00015881">
        <w:t xml:space="preserve">consideration could be given </w:t>
      </w:r>
      <w:r w:rsidR="00C11B94">
        <w:t>with</w:t>
      </w:r>
      <w:r w:rsidR="00015881">
        <w:t xml:space="preserve">in the trigger figures for older vehicles as maintenance costs may be higher. Tommy </w:t>
      </w:r>
      <w:r w:rsidR="00D07E2C">
        <w:t xml:space="preserve">advised that any </w:t>
      </w:r>
      <w:r w:rsidR="00A365AD">
        <w:t>breach</w:t>
      </w:r>
      <w:r w:rsidR="00D07E2C">
        <w:t xml:space="preserve"> of the trigger </w:t>
      </w:r>
      <w:r w:rsidR="00D07E2C">
        <w:lastRenderedPageBreak/>
        <w:t>figures would have to be explained and possibly evidenced before a final decision could be made</w:t>
      </w:r>
      <w:r w:rsidR="00C11B94">
        <w:t>.</w:t>
      </w:r>
    </w:p>
    <w:p w14:paraId="17E2FECE" w14:textId="6726D5D0" w:rsidR="001E095E" w:rsidRPr="001E095E" w:rsidRDefault="00C11B94" w:rsidP="00B04CEB">
      <w:pPr>
        <w:pStyle w:val="Heading1"/>
      </w:pPr>
      <w:r>
        <w:t>AOB</w:t>
      </w:r>
    </w:p>
    <w:p w14:paraId="0B4E3C42" w14:textId="57E57EC1" w:rsidR="00A365AD" w:rsidRDefault="006C36C3" w:rsidP="00B04CEB">
      <w:pPr>
        <w:spacing w:before="240" w:after="240" w:line="360" w:lineRule="auto"/>
      </w:pPr>
      <w:r>
        <w:t xml:space="preserve">Fiona </w:t>
      </w:r>
      <w:r w:rsidR="006515F6">
        <w:t>thanked everyone for their input and asked if there was any other business to discuss.</w:t>
      </w:r>
    </w:p>
    <w:p w14:paraId="5A5721DB" w14:textId="06BD5181" w:rsidR="006515F6" w:rsidRDefault="007313AA" w:rsidP="00B04CEB">
      <w:pPr>
        <w:spacing w:before="240" w:after="240" w:line="360" w:lineRule="auto"/>
      </w:pPr>
      <w:r>
        <w:t xml:space="preserve">Tommy wished to </w:t>
      </w:r>
      <w:r w:rsidR="00DB26CF">
        <w:t>discuss</w:t>
      </w:r>
      <w:r>
        <w:t xml:space="preserve"> the quality of debtor applications</w:t>
      </w:r>
      <w:r w:rsidR="009D65BA">
        <w:t xml:space="preserve"> and the fact that a high volume of </w:t>
      </w:r>
      <w:r w:rsidR="00EE1AC8">
        <w:t xml:space="preserve">applications cannot be progressed due to missing or </w:t>
      </w:r>
      <w:r w:rsidR="00BC1EF7">
        <w:t xml:space="preserve">insufficient </w:t>
      </w:r>
      <w:r w:rsidR="00EE1AC8">
        <w:t>evidence being provided</w:t>
      </w:r>
      <w:r w:rsidR="00006290">
        <w:t xml:space="preserve">. </w:t>
      </w:r>
      <w:r w:rsidR="008165A7">
        <w:t xml:space="preserve">He </w:t>
      </w:r>
      <w:r>
        <w:t>asked Ged if  training</w:t>
      </w:r>
      <w:r w:rsidR="00C65D0F">
        <w:t xml:space="preserve"> previously discussed</w:t>
      </w:r>
      <w:r>
        <w:t xml:space="preserve"> was in place and how it was going</w:t>
      </w:r>
      <w:r w:rsidR="000A3246">
        <w:t>.</w:t>
      </w:r>
    </w:p>
    <w:p w14:paraId="094AF3B7" w14:textId="11855FDC" w:rsidR="00EE475B" w:rsidRDefault="0018234E" w:rsidP="00B04CEB">
      <w:pPr>
        <w:spacing w:before="240" w:after="240" w:line="360" w:lineRule="auto"/>
      </w:pPr>
      <w:r>
        <w:t>Ged</w:t>
      </w:r>
      <w:r w:rsidR="000A3246">
        <w:t xml:space="preserve"> advised that the training had been </w:t>
      </w:r>
      <w:r w:rsidR="00EE475B">
        <w:t>well received with the evidence requirements document playing a crucial part in the training of new money advisers. Ged also asked if Tommy or another team member form IRT would be able to attend any future training events.</w:t>
      </w:r>
      <w:r w:rsidR="00851515">
        <w:t xml:space="preserve"> </w:t>
      </w:r>
      <w:r w:rsidR="00EE475B">
        <w:t>Tommy advised that this would not be an issue and</w:t>
      </w:r>
      <w:r w:rsidR="007805D9">
        <w:t xml:space="preserve"> stated that he had been considering offering workshops and that</w:t>
      </w:r>
      <w:r w:rsidR="00E55505">
        <w:t xml:space="preserve"> the upcoming</w:t>
      </w:r>
      <w:r w:rsidR="007805D9">
        <w:t xml:space="preserve"> </w:t>
      </w:r>
      <w:r w:rsidR="001E19C5">
        <w:t xml:space="preserve">Stakeholder events may be a suitable event to deliver </w:t>
      </w:r>
      <w:r w:rsidR="00E55505">
        <w:t>these.</w:t>
      </w:r>
    </w:p>
    <w:p w14:paraId="4BEF0EB8" w14:textId="773E5295" w:rsidR="00826CB9" w:rsidRDefault="00826CB9" w:rsidP="00B04CEB">
      <w:pPr>
        <w:spacing w:before="240" w:after="240" w:line="360" w:lineRule="auto"/>
      </w:pPr>
      <w:r>
        <w:t xml:space="preserve">There was general discussion around the minimum debt level for MAP being removed, with </w:t>
      </w:r>
      <w:r w:rsidR="00C051ED">
        <w:t xml:space="preserve">the majority of the group </w:t>
      </w:r>
      <w:r>
        <w:t xml:space="preserve"> in favour</w:t>
      </w:r>
      <w:r w:rsidR="00C051ED">
        <w:t xml:space="preserve"> of this </w:t>
      </w:r>
      <w:r w:rsidR="006E5736">
        <w:t>and believe</w:t>
      </w:r>
      <w:r w:rsidR="00DA6C6C">
        <w:t xml:space="preserve"> it is a positive change for individuals.</w:t>
      </w:r>
    </w:p>
    <w:p w14:paraId="7309ACA2" w14:textId="39B85BDC" w:rsidR="00543258" w:rsidRDefault="00AF3633" w:rsidP="00B04CEB">
      <w:pPr>
        <w:spacing w:before="240" w:after="240" w:line="360" w:lineRule="auto"/>
      </w:pPr>
      <w:r>
        <w:t xml:space="preserve">Moratoria </w:t>
      </w:r>
      <w:r w:rsidR="00851515">
        <w:t>was</w:t>
      </w:r>
      <w:r>
        <w:t xml:space="preserve"> discussed </w:t>
      </w:r>
      <w:r w:rsidR="00746F3A">
        <w:t xml:space="preserve">with the </w:t>
      </w:r>
      <w:r w:rsidR="008A4F27">
        <w:t>difference</w:t>
      </w:r>
      <w:r w:rsidR="00851515">
        <w:t>s</w:t>
      </w:r>
      <w:r w:rsidR="008A4F27">
        <w:t xml:space="preserve"> </w:t>
      </w:r>
      <w:r w:rsidR="00746F3A">
        <w:t xml:space="preserve">between the </w:t>
      </w:r>
      <w:r w:rsidR="00423C2F">
        <w:t>Breathing</w:t>
      </w:r>
      <w:r w:rsidR="00746F3A">
        <w:t xml:space="preserve"> space option in England and what we offer in Scotland.</w:t>
      </w:r>
      <w:r w:rsidR="005C351E">
        <w:t xml:space="preserve"> </w:t>
      </w:r>
      <w:r w:rsidR="008A4F27">
        <w:t xml:space="preserve">Jemiel </w:t>
      </w:r>
      <w:r w:rsidR="00423C2F">
        <w:t xml:space="preserve">felt that the Breathing Space option of notifying creditors stopped demand letters </w:t>
      </w:r>
      <w:r w:rsidR="0029303B">
        <w:t>being</w:t>
      </w:r>
      <w:r w:rsidR="00423C2F">
        <w:t xml:space="preserve"> sent</w:t>
      </w:r>
      <w:r w:rsidR="0029303B">
        <w:t xml:space="preserve"> was </w:t>
      </w:r>
      <w:r w:rsidR="0010701A">
        <w:t>effective</w:t>
      </w:r>
      <w:r w:rsidR="0029303B">
        <w:t xml:space="preserve">. </w:t>
      </w:r>
      <w:r w:rsidR="00950BBD">
        <w:t xml:space="preserve"> </w:t>
      </w:r>
      <w:r w:rsidR="00546F17">
        <w:t>The majority of the group</w:t>
      </w:r>
      <w:r w:rsidR="00941D94">
        <w:t xml:space="preserve"> felt</w:t>
      </w:r>
      <w:r w:rsidR="00543258">
        <w:t xml:space="preserve"> the Breathing Space process was unwieldy and what we had to offer in Scotland was </w:t>
      </w:r>
      <w:r w:rsidR="00723710">
        <w:t xml:space="preserve">simple </w:t>
      </w:r>
      <w:r w:rsidR="00543258">
        <w:t>quick and decisive</w:t>
      </w:r>
      <w:r w:rsidR="00723710">
        <w:t>.</w:t>
      </w:r>
    </w:p>
    <w:p w14:paraId="4ED69FD7" w14:textId="1ABED52C" w:rsidR="004049BE" w:rsidRDefault="004049BE" w:rsidP="00B04CEB">
      <w:pPr>
        <w:spacing w:before="240" w:after="240" w:line="360" w:lineRule="auto"/>
      </w:pPr>
    </w:p>
    <w:p w14:paraId="2604B933" w14:textId="3F05AE8B" w:rsidR="004049BE" w:rsidRDefault="00851515" w:rsidP="00B04CEB">
      <w:pPr>
        <w:spacing w:before="240" w:after="240" w:line="360" w:lineRule="auto"/>
      </w:pPr>
      <w:r>
        <w:t>There was</w:t>
      </w:r>
      <w:r w:rsidR="00C911F4">
        <w:t xml:space="preserve"> no other business to discuss</w:t>
      </w:r>
      <w:r>
        <w:t>.</w:t>
      </w:r>
      <w:r w:rsidR="00C911F4">
        <w:t xml:space="preserve"> Fiona closed the meeting and advised that once all feedback</w:t>
      </w:r>
      <w:r w:rsidR="00EA7532">
        <w:t xml:space="preserve"> from the SFS guidance was received she would call another meeting to discuss </w:t>
      </w:r>
      <w:r w:rsidR="00D25C45">
        <w:t>further.</w:t>
      </w:r>
    </w:p>
    <w:sectPr w:rsidR="004049BE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5823B9"/>
    <w:multiLevelType w:val="hybridMultilevel"/>
    <w:tmpl w:val="F48A0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51FD"/>
    <w:multiLevelType w:val="multilevel"/>
    <w:tmpl w:val="5372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D727E"/>
    <w:multiLevelType w:val="hybridMultilevel"/>
    <w:tmpl w:val="3836D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C27D0"/>
    <w:multiLevelType w:val="hybridMultilevel"/>
    <w:tmpl w:val="3F60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65514F"/>
    <w:multiLevelType w:val="hybridMultilevel"/>
    <w:tmpl w:val="2574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42412">
    <w:abstractNumId w:val="5"/>
  </w:num>
  <w:num w:numId="2" w16cid:durableId="1402674247">
    <w:abstractNumId w:val="0"/>
  </w:num>
  <w:num w:numId="3" w16cid:durableId="337198758">
    <w:abstractNumId w:val="0"/>
  </w:num>
  <w:num w:numId="4" w16cid:durableId="2131194225">
    <w:abstractNumId w:val="0"/>
  </w:num>
  <w:num w:numId="5" w16cid:durableId="275606472">
    <w:abstractNumId w:val="5"/>
  </w:num>
  <w:num w:numId="6" w16cid:durableId="642463339">
    <w:abstractNumId w:val="0"/>
  </w:num>
  <w:num w:numId="7" w16cid:durableId="2062823995">
    <w:abstractNumId w:val="3"/>
  </w:num>
  <w:num w:numId="8" w16cid:durableId="1786003186">
    <w:abstractNumId w:val="1"/>
  </w:num>
  <w:num w:numId="9" w16cid:durableId="1048577871">
    <w:abstractNumId w:val="2"/>
  </w:num>
  <w:num w:numId="10" w16cid:durableId="1936786494">
    <w:abstractNumId w:val="4"/>
  </w:num>
  <w:num w:numId="11" w16cid:durableId="268512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38"/>
    <w:rsid w:val="00006290"/>
    <w:rsid w:val="00015881"/>
    <w:rsid w:val="00016ECE"/>
    <w:rsid w:val="00027C27"/>
    <w:rsid w:val="00030B2D"/>
    <w:rsid w:val="00041185"/>
    <w:rsid w:val="00076CF5"/>
    <w:rsid w:val="000937B4"/>
    <w:rsid w:val="000A3246"/>
    <w:rsid w:val="000B421B"/>
    <w:rsid w:val="000B5DE6"/>
    <w:rsid w:val="000C0CF4"/>
    <w:rsid w:val="000E2B8B"/>
    <w:rsid w:val="000F44A4"/>
    <w:rsid w:val="0010701A"/>
    <w:rsid w:val="00123A2A"/>
    <w:rsid w:val="001427C8"/>
    <w:rsid w:val="00155760"/>
    <w:rsid w:val="00181932"/>
    <w:rsid w:val="0018234E"/>
    <w:rsid w:val="00186888"/>
    <w:rsid w:val="001B2C25"/>
    <w:rsid w:val="001C6181"/>
    <w:rsid w:val="001D595D"/>
    <w:rsid w:val="001E03F5"/>
    <w:rsid w:val="001E095E"/>
    <w:rsid w:val="001E19C5"/>
    <w:rsid w:val="00206CF4"/>
    <w:rsid w:val="002407A0"/>
    <w:rsid w:val="0025700D"/>
    <w:rsid w:val="00260B58"/>
    <w:rsid w:val="002616A4"/>
    <w:rsid w:val="00261E16"/>
    <w:rsid w:val="002751F2"/>
    <w:rsid w:val="00281579"/>
    <w:rsid w:val="002818FA"/>
    <w:rsid w:val="002835FF"/>
    <w:rsid w:val="0029303B"/>
    <w:rsid w:val="00305200"/>
    <w:rsid w:val="00306C61"/>
    <w:rsid w:val="00334A17"/>
    <w:rsid w:val="003430F6"/>
    <w:rsid w:val="00347091"/>
    <w:rsid w:val="003636EF"/>
    <w:rsid w:val="003729A3"/>
    <w:rsid w:val="00372AB6"/>
    <w:rsid w:val="0037582B"/>
    <w:rsid w:val="00385C4C"/>
    <w:rsid w:val="003967D6"/>
    <w:rsid w:val="003A1B15"/>
    <w:rsid w:val="003A2BF0"/>
    <w:rsid w:val="003A5DB5"/>
    <w:rsid w:val="003A7253"/>
    <w:rsid w:val="003B4FD3"/>
    <w:rsid w:val="004049BE"/>
    <w:rsid w:val="00423C2F"/>
    <w:rsid w:val="0042710E"/>
    <w:rsid w:val="00442DAE"/>
    <w:rsid w:val="004431A4"/>
    <w:rsid w:val="00446D80"/>
    <w:rsid w:val="00451F2A"/>
    <w:rsid w:val="0047560E"/>
    <w:rsid w:val="00481112"/>
    <w:rsid w:val="004835B0"/>
    <w:rsid w:val="00483DFD"/>
    <w:rsid w:val="004C293D"/>
    <w:rsid w:val="004E14B0"/>
    <w:rsid w:val="004E32CE"/>
    <w:rsid w:val="0052031C"/>
    <w:rsid w:val="0052448F"/>
    <w:rsid w:val="00530178"/>
    <w:rsid w:val="00543258"/>
    <w:rsid w:val="00546F17"/>
    <w:rsid w:val="005579D3"/>
    <w:rsid w:val="00561DE7"/>
    <w:rsid w:val="00581422"/>
    <w:rsid w:val="00594B3B"/>
    <w:rsid w:val="005C1E21"/>
    <w:rsid w:val="005C351E"/>
    <w:rsid w:val="005C543F"/>
    <w:rsid w:val="00612559"/>
    <w:rsid w:val="00613A25"/>
    <w:rsid w:val="00627428"/>
    <w:rsid w:val="006308F2"/>
    <w:rsid w:val="00643463"/>
    <w:rsid w:val="006515F6"/>
    <w:rsid w:val="0065663C"/>
    <w:rsid w:val="00686FD4"/>
    <w:rsid w:val="0069161D"/>
    <w:rsid w:val="006B0AAB"/>
    <w:rsid w:val="006C36C3"/>
    <w:rsid w:val="006D68D3"/>
    <w:rsid w:val="006E10DA"/>
    <w:rsid w:val="006E5736"/>
    <w:rsid w:val="00705D7F"/>
    <w:rsid w:val="00723710"/>
    <w:rsid w:val="0073104C"/>
    <w:rsid w:val="007313AA"/>
    <w:rsid w:val="00736121"/>
    <w:rsid w:val="00746F3A"/>
    <w:rsid w:val="00753E66"/>
    <w:rsid w:val="00762464"/>
    <w:rsid w:val="00765996"/>
    <w:rsid w:val="007805D9"/>
    <w:rsid w:val="007A6A41"/>
    <w:rsid w:val="007B0927"/>
    <w:rsid w:val="007B092D"/>
    <w:rsid w:val="007D6DF0"/>
    <w:rsid w:val="007E1D97"/>
    <w:rsid w:val="007E3D38"/>
    <w:rsid w:val="007F5050"/>
    <w:rsid w:val="008165A7"/>
    <w:rsid w:val="00826CB9"/>
    <w:rsid w:val="00830200"/>
    <w:rsid w:val="00851515"/>
    <w:rsid w:val="00853273"/>
    <w:rsid w:val="00857548"/>
    <w:rsid w:val="0086776C"/>
    <w:rsid w:val="008721C1"/>
    <w:rsid w:val="008764B9"/>
    <w:rsid w:val="00897CF8"/>
    <w:rsid w:val="008A4F27"/>
    <w:rsid w:val="008B5DCB"/>
    <w:rsid w:val="008C5BD4"/>
    <w:rsid w:val="008D405D"/>
    <w:rsid w:val="008E1F24"/>
    <w:rsid w:val="009249A9"/>
    <w:rsid w:val="00933F4B"/>
    <w:rsid w:val="00941D94"/>
    <w:rsid w:val="00950BBD"/>
    <w:rsid w:val="0098631A"/>
    <w:rsid w:val="00990705"/>
    <w:rsid w:val="009A61E0"/>
    <w:rsid w:val="009B7615"/>
    <w:rsid w:val="009C51A1"/>
    <w:rsid w:val="009D0417"/>
    <w:rsid w:val="009D3253"/>
    <w:rsid w:val="009D65BA"/>
    <w:rsid w:val="00A016ED"/>
    <w:rsid w:val="00A1009D"/>
    <w:rsid w:val="00A33793"/>
    <w:rsid w:val="00A365AD"/>
    <w:rsid w:val="00A57ED3"/>
    <w:rsid w:val="00A64FE4"/>
    <w:rsid w:val="00A65DDF"/>
    <w:rsid w:val="00A71A08"/>
    <w:rsid w:val="00A83C00"/>
    <w:rsid w:val="00A83F87"/>
    <w:rsid w:val="00A86940"/>
    <w:rsid w:val="00A947FC"/>
    <w:rsid w:val="00AB595D"/>
    <w:rsid w:val="00AC652F"/>
    <w:rsid w:val="00AC7215"/>
    <w:rsid w:val="00AD4D3F"/>
    <w:rsid w:val="00AE742B"/>
    <w:rsid w:val="00AF3633"/>
    <w:rsid w:val="00B04CEB"/>
    <w:rsid w:val="00B07731"/>
    <w:rsid w:val="00B12CA2"/>
    <w:rsid w:val="00B17DB7"/>
    <w:rsid w:val="00B31899"/>
    <w:rsid w:val="00B4076E"/>
    <w:rsid w:val="00B4161A"/>
    <w:rsid w:val="00B51BDC"/>
    <w:rsid w:val="00B561C0"/>
    <w:rsid w:val="00B773CE"/>
    <w:rsid w:val="00B8619A"/>
    <w:rsid w:val="00BA0B4E"/>
    <w:rsid w:val="00BA7AEA"/>
    <w:rsid w:val="00BB0E04"/>
    <w:rsid w:val="00BC1EF7"/>
    <w:rsid w:val="00C051ED"/>
    <w:rsid w:val="00C06A0F"/>
    <w:rsid w:val="00C11B94"/>
    <w:rsid w:val="00C26C86"/>
    <w:rsid w:val="00C36F0F"/>
    <w:rsid w:val="00C44694"/>
    <w:rsid w:val="00C60D69"/>
    <w:rsid w:val="00C65D0F"/>
    <w:rsid w:val="00C741C2"/>
    <w:rsid w:val="00C7602C"/>
    <w:rsid w:val="00C83130"/>
    <w:rsid w:val="00C863EE"/>
    <w:rsid w:val="00C911F4"/>
    <w:rsid w:val="00C91823"/>
    <w:rsid w:val="00C9265C"/>
    <w:rsid w:val="00C94CFE"/>
    <w:rsid w:val="00CB5DD1"/>
    <w:rsid w:val="00CD0F0D"/>
    <w:rsid w:val="00CD1893"/>
    <w:rsid w:val="00D008AB"/>
    <w:rsid w:val="00D07E2C"/>
    <w:rsid w:val="00D10915"/>
    <w:rsid w:val="00D25C45"/>
    <w:rsid w:val="00D2627D"/>
    <w:rsid w:val="00D53A12"/>
    <w:rsid w:val="00DA691A"/>
    <w:rsid w:val="00DA6C6C"/>
    <w:rsid w:val="00DB26CF"/>
    <w:rsid w:val="00DC14B5"/>
    <w:rsid w:val="00DC5676"/>
    <w:rsid w:val="00DC6788"/>
    <w:rsid w:val="00DD29B5"/>
    <w:rsid w:val="00DD3AB9"/>
    <w:rsid w:val="00DD7B19"/>
    <w:rsid w:val="00DF72EA"/>
    <w:rsid w:val="00E0486D"/>
    <w:rsid w:val="00E13B1D"/>
    <w:rsid w:val="00E21C7D"/>
    <w:rsid w:val="00E55505"/>
    <w:rsid w:val="00E8118B"/>
    <w:rsid w:val="00E85D39"/>
    <w:rsid w:val="00EA051D"/>
    <w:rsid w:val="00EA4804"/>
    <w:rsid w:val="00EA7532"/>
    <w:rsid w:val="00EC2048"/>
    <w:rsid w:val="00EE1AC8"/>
    <w:rsid w:val="00EE3E43"/>
    <w:rsid w:val="00EE4468"/>
    <w:rsid w:val="00EE475B"/>
    <w:rsid w:val="00F06A2F"/>
    <w:rsid w:val="00F14823"/>
    <w:rsid w:val="00F25FF3"/>
    <w:rsid w:val="00F366B6"/>
    <w:rsid w:val="00F71D80"/>
    <w:rsid w:val="00F9306F"/>
    <w:rsid w:val="00F94850"/>
    <w:rsid w:val="00F96165"/>
    <w:rsid w:val="00F9730F"/>
    <w:rsid w:val="00FA4BC1"/>
    <w:rsid w:val="00FB0EF9"/>
    <w:rsid w:val="00FD6F22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94B8"/>
  <w15:chartTrackingRefBased/>
  <w15:docId w15:val="{3BBA3A8F-9F8A-4DF0-B0D4-72EEFD91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B04CEB"/>
    <w:pPr>
      <w:numPr>
        <w:numId w:val="6"/>
      </w:numPr>
      <w:outlineLvl w:val="0"/>
    </w:pPr>
    <w:rPr>
      <w:b/>
      <w:kern w:val="24"/>
      <w:sz w:val="28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B04CEB"/>
    <w:pPr>
      <w:numPr>
        <w:ilvl w:val="1"/>
        <w:numId w:val="6"/>
      </w:numPr>
      <w:outlineLvl w:val="1"/>
    </w:pPr>
    <w:rPr>
      <w:b/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B04CEB"/>
    <w:rPr>
      <w:rFonts w:ascii="Arial" w:hAnsi="Arial" w:cs="Times New Roman"/>
      <w:b/>
      <w:kern w:val="24"/>
      <w:sz w:val="28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B04CEB"/>
    <w:rPr>
      <w:rFonts w:ascii="Arial" w:hAnsi="Arial" w:cs="Times New Roman"/>
      <w:b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7E3D38"/>
    <w:pPr>
      <w:ind w:left="720"/>
      <w:contextualSpacing/>
    </w:pPr>
  </w:style>
  <w:style w:type="paragraph" w:styleId="Revision">
    <w:name w:val="Revision"/>
    <w:hidden/>
    <w:uiPriority w:val="99"/>
    <w:semiHidden/>
    <w:rsid w:val="007F5050"/>
    <w:rPr>
      <w:rFonts w:ascii="Arial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04C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C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Taylor</dc:creator>
  <cp:keywords/>
  <dc:description/>
  <cp:lastModifiedBy>Allan Holmes</cp:lastModifiedBy>
  <cp:revision>2</cp:revision>
  <dcterms:created xsi:type="dcterms:W3CDTF">2024-01-09T17:37:00Z</dcterms:created>
  <dcterms:modified xsi:type="dcterms:W3CDTF">2024-01-09T17:37:00Z</dcterms:modified>
</cp:coreProperties>
</file>